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34" w:type="dxa"/>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70" w:type="dxa"/>
          <w:right w:w="70" w:type="dxa"/>
        </w:tblCellMar>
        <w:tblLook w:val="0000" w:firstRow="0" w:lastRow="0" w:firstColumn="0" w:lastColumn="0" w:noHBand="0" w:noVBand="0"/>
      </w:tblPr>
      <w:tblGrid>
        <w:gridCol w:w="9335"/>
      </w:tblGrid>
      <w:tr w:rsidR="00361C2D" w:rsidRPr="00981CB2" w:rsidTr="00981CB2">
        <w:trPr>
          <w:trHeight w:val="2738"/>
        </w:trPr>
        <w:tc>
          <w:tcPr>
            <w:tcW w:w="9335" w:type="dxa"/>
            <w:tcBorders>
              <w:top w:val="thinThickLargeGap" w:sz="24" w:space="0" w:color="auto"/>
              <w:bottom w:val="thickThinLargeGap" w:sz="24" w:space="0" w:color="auto"/>
            </w:tcBorders>
            <w:shd w:val="pct15" w:color="auto" w:fill="FFFFFF"/>
          </w:tcPr>
          <w:p w:rsidR="00361C2D" w:rsidRPr="008935EF" w:rsidRDefault="00361C2D" w:rsidP="00981CB2">
            <w:pPr>
              <w:pStyle w:val="Tytu"/>
              <w:jc w:val="left"/>
              <w:rPr>
                <w:rFonts w:ascii="Garamond" w:hAnsi="Garamond"/>
                <w:b w:val="0"/>
                <w:i w:val="0"/>
                <w:color w:val="000000"/>
                <w:sz w:val="24"/>
                <w:lang w:val="pl-PL"/>
              </w:rPr>
            </w:pPr>
          </w:p>
          <w:p w:rsidR="00361C2D" w:rsidRPr="008935EF" w:rsidRDefault="00361C2D" w:rsidP="00981CB2">
            <w:pPr>
              <w:pStyle w:val="Tytu"/>
              <w:jc w:val="left"/>
              <w:rPr>
                <w:rFonts w:ascii="Garamond" w:hAnsi="Garamond"/>
                <w:b w:val="0"/>
                <w:i w:val="0"/>
                <w:color w:val="000000"/>
                <w:sz w:val="24"/>
                <w:lang w:val="pl-PL"/>
              </w:rPr>
            </w:pPr>
          </w:p>
          <w:p w:rsidR="00361C2D" w:rsidRPr="008935EF" w:rsidRDefault="00361C2D" w:rsidP="00981CB2">
            <w:pPr>
              <w:pStyle w:val="Tytu"/>
              <w:tabs>
                <w:tab w:val="center" w:pos="5179"/>
                <w:tab w:val="right" w:pos="9715"/>
              </w:tabs>
              <w:rPr>
                <w:rFonts w:ascii="Garamond" w:hAnsi="Garamond"/>
                <w:color w:val="000000"/>
                <w:sz w:val="36"/>
                <w:szCs w:val="36"/>
                <w:lang w:val="pl-PL"/>
              </w:rPr>
            </w:pPr>
            <w:r w:rsidRPr="008935EF">
              <w:rPr>
                <w:rFonts w:ascii="Garamond" w:hAnsi="Garamond"/>
                <w:color w:val="000000"/>
                <w:sz w:val="36"/>
                <w:szCs w:val="36"/>
                <w:lang w:val="pl-PL"/>
              </w:rPr>
              <w:t xml:space="preserve">Agencja Oceny Technologii Medycznych </w:t>
            </w:r>
            <w:r w:rsidRPr="008935EF">
              <w:rPr>
                <w:rFonts w:ascii="Garamond" w:hAnsi="Garamond"/>
                <w:color w:val="000000"/>
                <w:sz w:val="36"/>
                <w:szCs w:val="36"/>
                <w:lang w:val="pl-PL"/>
              </w:rPr>
              <w:br/>
              <w:t>i Taryfikacji</w:t>
            </w:r>
          </w:p>
          <w:p w:rsidR="00361C2D" w:rsidRPr="008935EF" w:rsidRDefault="00361C2D" w:rsidP="00981CB2">
            <w:pPr>
              <w:tabs>
                <w:tab w:val="center" w:pos="5179"/>
                <w:tab w:val="right" w:pos="9715"/>
              </w:tabs>
              <w:jc w:val="center"/>
              <w:rPr>
                <w:rFonts w:ascii="Garamond" w:hAnsi="Garamond"/>
                <w:b/>
                <w:color w:val="000000"/>
                <w:sz w:val="28"/>
              </w:rPr>
            </w:pPr>
          </w:p>
          <w:p w:rsidR="00361C2D" w:rsidRPr="00981CB2" w:rsidRDefault="00361C2D" w:rsidP="00981CB2">
            <w:pPr>
              <w:tabs>
                <w:tab w:val="center" w:pos="5179"/>
                <w:tab w:val="right" w:pos="9715"/>
              </w:tabs>
              <w:jc w:val="center"/>
              <w:rPr>
                <w:rFonts w:ascii="Garamond" w:hAnsi="Garamond"/>
                <w:b/>
                <w:color w:val="000000"/>
                <w:sz w:val="28"/>
              </w:rPr>
            </w:pPr>
            <w:r w:rsidRPr="008935EF">
              <w:rPr>
                <w:rFonts w:ascii="Garamond" w:hAnsi="Garamond"/>
                <w:b/>
                <w:bCs/>
                <w:color w:val="000000"/>
                <w:sz w:val="28"/>
                <w:szCs w:val="28"/>
              </w:rPr>
              <w:t xml:space="preserve">ul. </w:t>
            </w:r>
            <w:r w:rsidRPr="00981CB2">
              <w:rPr>
                <w:rFonts w:ascii="Garamond" w:hAnsi="Garamond" w:cs="Calibri"/>
                <w:b/>
                <w:sz w:val="28"/>
                <w:szCs w:val="28"/>
              </w:rPr>
              <w:t xml:space="preserve">Przeskok 2, </w:t>
            </w:r>
            <w:r w:rsidR="009407D6" w:rsidRPr="009407D6">
              <w:rPr>
                <w:rFonts w:ascii="Garamond" w:hAnsi="Garamond"/>
                <w:b/>
                <w:bCs/>
                <w:color w:val="000000"/>
                <w:sz w:val="28"/>
                <w:szCs w:val="28"/>
              </w:rPr>
              <w:t>00-032</w:t>
            </w:r>
            <w:r w:rsidR="009407D6" w:rsidRPr="00981CB2">
              <w:rPr>
                <w:rFonts w:ascii="Garamond" w:hAnsi="Garamond"/>
                <w:bCs/>
                <w:color w:val="000000"/>
                <w:sz w:val="24"/>
                <w:szCs w:val="24"/>
              </w:rPr>
              <w:t xml:space="preserve"> </w:t>
            </w:r>
            <w:r w:rsidRPr="00981CB2">
              <w:rPr>
                <w:rFonts w:ascii="Garamond" w:hAnsi="Garamond" w:cs="Calibri"/>
                <w:b/>
                <w:sz w:val="28"/>
                <w:szCs w:val="28"/>
              </w:rPr>
              <w:t>Warszawa</w:t>
            </w:r>
          </w:p>
          <w:p w:rsidR="00361C2D" w:rsidRPr="00981CB2" w:rsidRDefault="00361C2D" w:rsidP="00981CB2">
            <w:pPr>
              <w:tabs>
                <w:tab w:val="center" w:pos="5179"/>
                <w:tab w:val="right" w:pos="9715"/>
              </w:tabs>
              <w:jc w:val="center"/>
              <w:rPr>
                <w:rFonts w:ascii="Garamond" w:hAnsi="Garamond"/>
                <w:b/>
                <w:color w:val="000000"/>
                <w:sz w:val="28"/>
              </w:rPr>
            </w:pPr>
          </w:p>
          <w:p w:rsidR="00361C2D" w:rsidRPr="00981CB2" w:rsidRDefault="00361C2D" w:rsidP="00981CB2">
            <w:pPr>
              <w:tabs>
                <w:tab w:val="center" w:pos="5179"/>
                <w:tab w:val="right" w:pos="9715"/>
              </w:tabs>
              <w:jc w:val="center"/>
              <w:rPr>
                <w:rFonts w:ascii="Garamond" w:hAnsi="Garamond"/>
                <w:b/>
                <w:color w:val="000000"/>
                <w:sz w:val="28"/>
              </w:rPr>
            </w:pPr>
            <w:r w:rsidRPr="00981CB2">
              <w:rPr>
                <w:rFonts w:ascii="Garamond" w:hAnsi="Garamond"/>
                <w:b/>
                <w:color w:val="000000"/>
                <w:sz w:val="28"/>
              </w:rPr>
              <w:t>tel./22/ 101-4600</w:t>
            </w:r>
          </w:p>
          <w:p w:rsidR="00361C2D" w:rsidRPr="00981CB2" w:rsidRDefault="00361C2D" w:rsidP="00981CB2">
            <w:pPr>
              <w:tabs>
                <w:tab w:val="center" w:pos="5179"/>
                <w:tab w:val="right" w:pos="9715"/>
              </w:tabs>
              <w:jc w:val="center"/>
              <w:rPr>
                <w:rFonts w:ascii="Garamond" w:hAnsi="Garamond"/>
                <w:b/>
                <w:color w:val="000000"/>
                <w:sz w:val="28"/>
              </w:rPr>
            </w:pPr>
            <w:r w:rsidRPr="00981CB2">
              <w:rPr>
                <w:rFonts w:ascii="Garamond" w:hAnsi="Garamond"/>
                <w:b/>
                <w:color w:val="000000"/>
                <w:sz w:val="28"/>
              </w:rPr>
              <w:t>tel.</w:t>
            </w:r>
            <w:r w:rsidRPr="00981CB2">
              <w:rPr>
                <w:rFonts w:ascii="Garamond" w:hAnsi="Garamond" w:cs="Calibri"/>
                <w:b/>
                <w:color w:val="000000"/>
                <w:sz w:val="28"/>
                <w:szCs w:val="28"/>
              </w:rPr>
              <w:t xml:space="preserve">/22/ </w:t>
            </w:r>
            <w:r w:rsidRPr="00981CB2">
              <w:rPr>
                <w:rFonts w:ascii="Garamond" w:hAnsi="Garamond" w:cs="Calibri"/>
                <w:b/>
                <w:sz w:val="28"/>
                <w:szCs w:val="28"/>
              </w:rPr>
              <w:t xml:space="preserve">376-7800 </w:t>
            </w:r>
          </w:p>
          <w:p w:rsidR="00361C2D" w:rsidRPr="00981CB2" w:rsidRDefault="00361C2D" w:rsidP="00981CB2">
            <w:pPr>
              <w:tabs>
                <w:tab w:val="center" w:pos="5179"/>
                <w:tab w:val="right" w:pos="9715"/>
              </w:tabs>
              <w:jc w:val="center"/>
              <w:rPr>
                <w:rFonts w:ascii="Garamond" w:hAnsi="Garamond"/>
                <w:b/>
                <w:color w:val="000000"/>
                <w:sz w:val="28"/>
              </w:rPr>
            </w:pPr>
            <w:r w:rsidRPr="00981CB2">
              <w:rPr>
                <w:rFonts w:ascii="Garamond" w:hAnsi="Garamond"/>
                <w:b/>
                <w:color w:val="000000"/>
                <w:sz w:val="28"/>
              </w:rPr>
              <w:t xml:space="preserve">strona internetowa: </w:t>
            </w:r>
            <w:hyperlink r:id="rId8" w:history="1">
              <w:r w:rsidRPr="00981CB2">
                <w:rPr>
                  <w:rStyle w:val="Hipercze"/>
                  <w:rFonts w:ascii="Garamond" w:eastAsia="Calibri" w:hAnsi="Garamond"/>
                  <w:b/>
                  <w:color w:val="000000"/>
                  <w:sz w:val="28"/>
                </w:rPr>
                <w:t>www.aotm.gov.pl</w:t>
              </w:r>
            </w:hyperlink>
          </w:p>
          <w:p w:rsidR="00361C2D" w:rsidRPr="00981CB2" w:rsidRDefault="00361C2D" w:rsidP="00981CB2">
            <w:pPr>
              <w:pStyle w:val="Tytu"/>
              <w:jc w:val="left"/>
              <w:rPr>
                <w:rFonts w:ascii="Garamond" w:hAnsi="Garamond"/>
                <w:i w:val="0"/>
                <w:color w:val="000000"/>
                <w:sz w:val="28"/>
                <w:lang w:val="pl-PL"/>
              </w:rPr>
            </w:pPr>
          </w:p>
          <w:p w:rsidR="00361C2D" w:rsidRPr="00981CB2" w:rsidRDefault="00361C2D" w:rsidP="00981CB2">
            <w:pPr>
              <w:pStyle w:val="Tytu"/>
              <w:jc w:val="left"/>
              <w:rPr>
                <w:rFonts w:ascii="Garamond" w:hAnsi="Garamond"/>
                <w:i w:val="0"/>
                <w:color w:val="000000"/>
                <w:sz w:val="28"/>
                <w:lang w:val="pl-PL"/>
              </w:rPr>
            </w:pPr>
            <w:r w:rsidRPr="00981CB2">
              <w:rPr>
                <w:rFonts w:ascii="Garamond" w:hAnsi="Garamond"/>
                <w:i w:val="0"/>
                <w:color w:val="000000"/>
                <w:sz w:val="28"/>
                <w:lang w:val="pl-PL"/>
              </w:rPr>
              <w:t>NIP 525-23-47-183</w:t>
            </w:r>
          </w:p>
        </w:tc>
      </w:tr>
    </w:tbl>
    <w:p w:rsidR="00361C2D" w:rsidRPr="00981CB2" w:rsidRDefault="00361C2D" w:rsidP="00361C2D">
      <w:pPr>
        <w:pStyle w:val="Tytu"/>
        <w:jc w:val="left"/>
        <w:rPr>
          <w:rFonts w:ascii="Garamond" w:hAnsi="Garamond"/>
          <w:b w:val="0"/>
          <w:i w:val="0"/>
          <w:color w:val="000000"/>
          <w:sz w:val="24"/>
          <w:lang w:val="pl-PL"/>
        </w:rPr>
      </w:pPr>
      <w:r>
        <w:rPr>
          <w:rFonts w:ascii="Garamond" w:hAnsi="Garamond"/>
          <w:noProof/>
          <w:lang w:val="pl-PL"/>
        </w:rPr>
        <mc:AlternateContent>
          <mc:Choice Requires="wps">
            <w:drawing>
              <wp:anchor distT="0" distB="0" distL="114300" distR="114300" simplePos="0" relativeHeight="251659264" behindDoc="0" locked="0" layoutInCell="0" allowOverlap="1">
                <wp:simplePos x="0" y="0"/>
                <wp:positionH relativeFrom="column">
                  <wp:posOffset>106045</wp:posOffset>
                </wp:positionH>
                <wp:positionV relativeFrom="paragraph">
                  <wp:posOffset>106045</wp:posOffset>
                </wp:positionV>
                <wp:extent cx="0" cy="0"/>
                <wp:effectExtent l="6350" t="12065" r="12700" b="698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8.35pt" to="8.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" o:allowincell="f"/>
            </w:pict>
          </mc:Fallback>
        </mc:AlternateContent>
      </w:r>
    </w:p>
    <w:tbl>
      <w:tblPr>
        <w:tblW w:w="0" w:type="auto"/>
        <w:tblInd w:w="286" w:type="dxa"/>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70" w:type="dxa"/>
          <w:right w:w="70" w:type="dxa"/>
        </w:tblCellMar>
        <w:tblLook w:val="0000" w:firstRow="0" w:lastRow="0" w:firstColumn="0" w:lastColumn="0" w:noHBand="0" w:noVBand="0"/>
      </w:tblPr>
      <w:tblGrid>
        <w:gridCol w:w="9282"/>
      </w:tblGrid>
      <w:tr w:rsidR="00361C2D" w:rsidRPr="00981CB2" w:rsidTr="00981CB2">
        <w:trPr>
          <w:trHeight w:val="7245"/>
        </w:trPr>
        <w:tc>
          <w:tcPr>
            <w:tcW w:w="9282" w:type="dxa"/>
            <w:tcBorders>
              <w:top w:val="thinThickLargeGap" w:sz="24" w:space="0" w:color="auto"/>
              <w:bottom w:val="thickThinLargeGap" w:sz="24" w:space="0" w:color="auto"/>
            </w:tcBorders>
            <w:shd w:val="pct15" w:color="auto" w:fill="FFFFFF"/>
          </w:tcPr>
          <w:p w:rsidR="00361C2D" w:rsidRPr="00981CB2" w:rsidRDefault="00361C2D" w:rsidP="00981CB2">
            <w:pPr>
              <w:pStyle w:val="Tytu"/>
              <w:jc w:val="left"/>
              <w:rPr>
                <w:rFonts w:ascii="Garamond" w:hAnsi="Garamond"/>
                <w:b w:val="0"/>
                <w:i w:val="0"/>
                <w:color w:val="000000"/>
                <w:sz w:val="24"/>
                <w:lang w:val="pl-PL"/>
              </w:rPr>
            </w:pPr>
          </w:p>
          <w:p w:rsidR="00361C2D" w:rsidRPr="00981CB2" w:rsidRDefault="00361C2D" w:rsidP="00981CB2">
            <w:pPr>
              <w:pStyle w:val="Tytu"/>
              <w:jc w:val="left"/>
              <w:rPr>
                <w:rFonts w:ascii="Garamond" w:hAnsi="Garamond"/>
                <w:i w:val="0"/>
                <w:color w:val="000000"/>
                <w:sz w:val="28"/>
                <w:lang w:val="pl-PL"/>
              </w:rPr>
            </w:pPr>
            <w:r w:rsidRPr="00981CB2">
              <w:rPr>
                <w:rFonts w:ascii="Garamond" w:hAnsi="Garamond"/>
                <w:color w:val="000000"/>
                <w:sz w:val="28"/>
                <w:lang w:val="pl-PL"/>
              </w:rPr>
              <w:t>Nr sprawy 03/2019</w:t>
            </w:r>
          </w:p>
          <w:p w:rsidR="00361C2D" w:rsidRPr="00981CB2" w:rsidRDefault="00361C2D" w:rsidP="00981CB2">
            <w:pPr>
              <w:pStyle w:val="Tytu"/>
              <w:jc w:val="left"/>
              <w:rPr>
                <w:rFonts w:ascii="Garamond" w:hAnsi="Garamond"/>
                <w:i w:val="0"/>
                <w:color w:val="000000"/>
                <w:sz w:val="28"/>
                <w:lang w:val="pl-PL"/>
              </w:rPr>
            </w:pPr>
          </w:p>
          <w:p w:rsidR="00361C2D" w:rsidRPr="00981CB2" w:rsidRDefault="00361C2D" w:rsidP="00981CB2">
            <w:pPr>
              <w:pStyle w:val="Tytu"/>
              <w:rPr>
                <w:rFonts w:ascii="Garamond" w:hAnsi="Garamond"/>
                <w:i w:val="0"/>
                <w:color w:val="000000"/>
                <w:sz w:val="28"/>
                <w:lang w:val="pl-PL"/>
              </w:rPr>
            </w:pPr>
            <w:r w:rsidRPr="00981CB2">
              <w:rPr>
                <w:rFonts w:ascii="Garamond" w:hAnsi="Garamond"/>
                <w:i w:val="0"/>
                <w:color w:val="000000"/>
                <w:sz w:val="28"/>
                <w:lang w:val="pl-PL"/>
              </w:rPr>
              <w:t>SPECYFIKACJA</w:t>
            </w:r>
          </w:p>
          <w:p w:rsidR="00361C2D" w:rsidRPr="00981CB2" w:rsidRDefault="00361C2D" w:rsidP="00981CB2">
            <w:pPr>
              <w:pStyle w:val="Tytu"/>
              <w:rPr>
                <w:rFonts w:ascii="Garamond" w:hAnsi="Garamond"/>
                <w:i w:val="0"/>
                <w:color w:val="000000"/>
                <w:sz w:val="28"/>
                <w:lang w:val="pl-PL"/>
              </w:rPr>
            </w:pPr>
            <w:r w:rsidRPr="00981CB2">
              <w:rPr>
                <w:rFonts w:ascii="Garamond" w:hAnsi="Garamond"/>
                <w:i w:val="0"/>
                <w:color w:val="000000"/>
                <w:sz w:val="28"/>
                <w:lang w:val="pl-PL"/>
              </w:rPr>
              <w:t>ISTOTNYCH WARUNKÓW ZAMÓWIENIA</w:t>
            </w:r>
          </w:p>
          <w:p w:rsidR="00361C2D" w:rsidRPr="00981CB2" w:rsidRDefault="00361C2D" w:rsidP="00981CB2">
            <w:pPr>
              <w:pStyle w:val="Tytu"/>
              <w:jc w:val="left"/>
              <w:rPr>
                <w:rFonts w:ascii="Garamond" w:hAnsi="Garamond"/>
                <w:i w:val="0"/>
                <w:color w:val="000000"/>
                <w:sz w:val="28"/>
                <w:lang w:val="pl-PL"/>
              </w:rPr>
            </w:pPr>
          </w:p>
          <w:p w:rsidR="00361C2D" w:rsidRPr="00981CB2" w:rsidRDefault="00361C2D" w:rsidP="00981CB2">
            <w:pPr>
              <w:pStyle w:val="Tytu"/>
              <w:jc w:val="left"/>
              <w:rPr>
                <w:rFonts w:ascii="Garamond" w:hAnsi="Garamond"/>
                <w:i w:val="0"/>
                <w:color w:val="000000"/>
                <w:sz w:val="28"/>
                <w:lang w:val="pl-PL"/>
              </w:rPr>
            </w:pPr>
            <w:r w:rsidRPr="00981CB2">
              <w:rPr>
                <w:rFonts w:ascii="Garamond" w:hAnsi="Garamond"/>
                <w:i w:val="0"/>
                <w:color w:val="000000"/>
                <w:sz w:val="28"/>
                <w:lang w:val="pl-PL"/>
              </w:rPr>
              <w:t>Tryb:</w:t>
            </w:r>
          </w:p>
          <w:p w:rsidR="00361C2D" w:rsidRPr="00981CB2" w:rsidRDefault="00361C2D" w:rsidP="00981CB2">
            <w:pPr>
              <w:pStyle w:val="Tytu"/>
              <w:jc w:val="left"/>
              <w:rPr>
                <w:rFonts w:ascii="Garamond" w:hAnsi="Garamond"/>
                <w:i w:val="0"/>
                <w:color w:val="000000"/>
                <w:sz w:val="28"/>
                <w:lang w:val="pl-PL"/>
              </w:rPr>
            </w:pPr>
          </w:p>
          <w:p w:rsidR="00361C2D" w:rsidRPr="00981CB2" w:rsidRDefault="00361C2D" w:rsidP="00981CB2">
            <w:pPr>
              <w:pStyle w:val="Tytu"/>
              <w:ind w:left="281" w:right="356"/>
              <w:jc w:val="both"/>
              <w:rPr>
                <w:rFonts w:ascii="Garamond" w:hAnsi="Garamond"/>
                <w:i w:val="0"/>
                <w:color w:val="000000"/>
                <w:sz w:val="28"/>
                <w:lang w:val="pl-PL"/>
              </w:rPr>
            </w:pPr>
            <w:r w:rsidRPr="00981CB2">
              <w:rPr>
                <w:rFonts w:ascii="Garamond" w:hAnsi="Garamond"/>
                <w:i w:val="0"/>
                <w:color w:val="000000"/>
                <w:sz w:val="28"/>
                <w:lang w:val="pl-PL"/>
              </w:rPr>
              <w:t xml:space="preserve">Przetarg nieograniczony o wartości poniżej kwot określonych </w:t>
            </w:r>
            <w:r w:rsidRPr="00981CB2">
              <w:rPr>
                <w:rFonts w:ascii="Garamond" w:hAnsi="Garamond"/>
                <w:i w:val="0"/>
                <w:color w:val="000000"/>
                <w:sz w:val="28"/>
                <w:lang w:val="pl-PL"/>
              </w:rPr>
              <w:br/>
              <w:t xml:space="preserve">w przepisach wydanych na podstawie art. 11 ust. 8 ustawy z dnia 29 stycznia 2004 r. Prawo zamówień publicznych </w:t>
            </w:r>
            <w:r w:rsidRPr="00981CB2">
              <w:rPr>
                <w:rFonts w:ascii="Garamond" w:eastAsia="Times New Roman" w:hAnsi="Garamond"/>
                <w:i w:val="0"/>
                <w:color w:val="000000"/>
                <w:sz w:val="28"/>
                <w:szCs w:val="28"/>
                <w:lang w:val="pl-PL"/>
              </w:rPr>
              <w:t>(</w:t>
            </w:r>
            <w:r w:rsidRPr="00981CB2">
              <w:rPr>
                <w:rFonts w:ascii="Garamond" w:hAnsi="Garamond"/>
                <w:i w:val="0"/>
                <w:sz w:val="28"/>
                <w:szCs w:val="28"/>
              </w:rPr>
              <w:t>Dz. U.</w:t>
            </w:r>
            <w:r w:rsidRPr="00981CB2">
              <w:rPr>
                <w:rFonts w:ascii="Garamond" w:hAnsi="Garamond" w:cs="Calibri"/>
                <w:i w:val="0"/>
                <w:color w:val="000000"/>
                <w:sz w:val="28"/>
                <w:szCs w:val="28"/>
              </w:rPr>
              <w:t xml:space="preserve"> z </w:t>
            </w:r>
            <w:r w:rsidRPr="00981CB2">
              <w:rPr>
                <w:rFonts w:ascii="Garamond" w:hAnsi="Garamond" w:cs="Calibri"/>
                <w:i w:val="0"/>
                <w:sz w:val="28"/>
                <w:szCs w:val="28"/>
              </w:rPr>
              <w:t xml:space="preserve">2018 r. poz. 1986 z </w:t>
            </w:r>
            <w:proofErr w:type="spellStart"/>
            <w:r w:rsidRPr="00981CB2">
              <w:rPr>
                <w:rFonts w:ascii="Garamond" w:hAnsi="Garamond" w:cs="Calibri"/>
                <w:i w:val="0"/>
                <w:sz w:val="28"/>
                <w:szCs w:val="28"/>
              </w:rPr>
              <w:t>późn</w:t>
            </w:r>
            <w:proofErr w:type="spellEnd"/>
            <w:r w:rsidRPr="00981CB2">
              <w:rPr>
                <w:rFonts w:ascii="Garamond" w:hAnsi="Garamond" w:cs="Calibri"/>
                <w:i w:val="0"/>
                <w:sz w:val="28"/>
                <w:szCs w:val="28"/>
              </w:rPr>
              <w:t>. zm</w:t>
            </w:r>
            <w:r w:rsidRPr="00981CB2">
              <w:rPr>
                <w:rFonts w:ascii="Garamond" w:hAnsi="Garamond" w:cs="Calibri"/>
                <w:i w:val="0"/>
                <w:sz w:val="28"/>
                <w:szCs w:val="28"/>
                <w:lang w:val="pl-PL"/>
              </w:rPr>
              <w:t>.</w:t>
            </w:r>
            <w:r w:rsidRPr="00981CB2">
              <w:rPr>
                <w:rFonts w:ascii="Garamond" w:eastAsia="Times New Roman" w:hAnsi="Garamond"/>
                <w:i w:val="0"/>
                <w:color w:val="000000"/>
                <w:sz w:val="28"/>
                <w:szCs w:val="28"/>
                <w:lang w:val="pl-PL"/>
              </w:rPr>
              <w:t>)</w:t>
            </w:r>
            <w:r w:rsidRPr="00981CB2">
              <w:rPr>
                <w:rFonts w:ascii="Garamond" w:hAnsi="Garamond"/>
                <w:i w:val="0"/>
                <w:color w:val="000000"/>
                <w:sz w:val="28"/>
                <w:lang w:val="pl-PL"/>
              </w:rPr>
              <w:t xml:space="preserve"> zwanej dalej „ustawą </w:t>
            </w:r>
            <w:proofErr w:type="spellStart"/>
            <w:r w:rsidRPr="00981CB2">
              <w:rPr>
                <w:rFonts w:ascii="Garamond" w:hAnsi="Garamond"/>
                <w:i w:val="0"/>
                <w:color w:val="000000"/>
                <w:sz w:val="28"/>
                <w:lang w:val="pl-PL"/>
              </w:rPr>
              <w:t>Pzp</w:t>
            </w:r>
            <w:proofErr w:type="spellEnd"/>
            <w:r w:rsidRPr="00981CB2">
              <w:rPr>
                <w:rFonts w:ascii="Garamond" w:hAnsi="Garamond"/>
                <w:i w:val="0"/>
                <w:color w:val="000000"/>
                <w:sz w:val="28"/>
                <w:lang w:val="pl-PL"/>
              </w:rPr>
              <w:t>”</w:t>
            </w:r>
          </w:p>
          <w:p w:rsidR="00361C2D" w:rsidRPr="00981CB2" w:rsidRDefault="00361C2D" w:rsidP="00981CB2">
            <w:pPr>
              <w:pStyle w:val="Tytu"/>
              <w:jc w:val="left"/>
              <w:rPr>
                <w:rFonts w:ascii="Garamond" w:hAnsi="Garamond"/>
                <w:i w:val="0"/>
                <w:color w:val="000000"/>
                <w:sz w:val="28"/>
                <w:lang w:val="pl-PL"/>
              </w:rPr>
            </w:pPr>
          </w:p>
          <w:p w:rsidR="00361C2D" w:rsidRPr="00981CB2" w:rsidRDefault="00361C2D" w:rsidP="00981CB2">
            <w:pPr>
              <w:pStyle w:val="Tytu"/>
              <w:jc w:val="left"/>
              <w:rPr>
                <w:rFonts w:ascii="Garamond" w:hAnsi="Garamond"/>
                <w:i w:val="0"/>
                <w:color w:val="000000"/>
                <w:sz w:val="28"/>
                <w:lang w:val="pl-PL"/>
              </w:rPr>
            </w:pPr>
            <w:r w:rsidRPr="00981CB2">
              <w:rPr>
                <w:rFonts w:ascii="Garamond" w:hAnsi="Garamond"/>
                <w:i w:val="0"/>
                <w:color w:val="000000"/>
                <w:sz w:val="28"/>
                <w:lang w:val="pl-PL"/>
              </w:rPr>
              <w:t>Przedmiot zamówienia:</w:t>
            </w:r>
          </w:p>
          <w:p w:rsidR="00361C2D" w:rsidRPr="00981CB2" w:rsidRDefault="00361C2D" w:rsidP="00981CB2">
            <w:pPr>
              <w:pStyle w:val="Tytu"/>
              <w:jc w:val="left"/>
              <w:rPr>
                <w:rFonts w:ascii="Garamond" w:hAnsi="Garamond"/>
                <w:i w:val="0"/>
                <w:color w:val="000000"/>
                <w:sz w:val="28"/>
                <w:lang w:val="pl-PL"/>
              </w:rPr>
            </w:pPr>
          </w:p>
          <w:p w:rsidR="00361C2D" w:rsidRPr="00981CB2" w:rsidRDefault="00361C2D" w:rsidP="00981CB2">
            <w:pPr>
              <w:pStyle w:val="Tytu"/>
              <w:rPr>
                <w:rFonts w:ascii="Garamond" w:hAnsi="Garamond"/>
                <w:i w:val="0"/>
                <w:color w:val="000000"/>
                <w:sz w:val="36"/>
                <w:szCs w:val="36"/>
                <w:lang w:val="pl-PL"/>
              </w:rPr>
            </w:pPr>
            <w:r w:rsidRPr="00981CB2">
              <w:rPr>
                <w:rFonts w:ascii="Garamond" w:hAnsi="Garamond"/>
                <w:i w:val="0"/>
                <w:color w:val="000000"/>
                <w:sz w:val="36"/>
                <w:szCs w:val="36"/>
                <w:lang w:val="pl-PL"/>
              </w:rPr>
              <w:t>„Świadczenie usług telekomunikacyjnych w ramach telefonii komórkowej wraz z dostawą nowych aparatów telefonicznych oraz kart SIM na rzecz Agencji Oceny Technologii Medycznych i Taryfikacji”</w:t>
            </w:r>
          </w:p>
          <w:p w:rsidR="00361C2D" w:rsidRPr="00981CB2" w:rsidRDefault="00361C2D" w:rsidP="00981CB2">
            <w:pPr>
              <w:jc w:val="center"/>
              <w:rPr>
                <w:rFonts w:ascii="Garamond" w:hAnsi="Garamond"/>
                <w:b/>
                <w:bCs/>
                <w:color w:val="000000"/>
                <w:sz w:val="24"/>
                <w:szCs w:val="24"/>
              </w:rPr>
            </w:pPr>
          </w:p>
          <w:p w:rsidR="00361C2D" w:rsidRPr="00981CB2" w:rsidRDefault="00361C2D" w:rsidP="00981CB2">
            <w:pPr>
              <w:pStyle w:val="Tytu"/>
              <w:rPr>
                <w:rFonts w:ascii="Garamond" w:hAnsi="Garamond"/>
                <w:i w:val="0"/>
                <w:color w:val="000000"/>
                <w:sz w:val="28"/>
                <w:szCs w:val="28"/>
                <w:lang w:val="pl-PL"/>
              </w:rPr>
            </w:pPr>
            <w:r w:rsidRPr="00981CB2">
              <w:rPr>
                <w:rFonts w:ascii="Garamond" w:hAnsi="Garamond"/>
                <w:i w:val="0"/>
                <w:color w:val="000000"/>
                <w:sz w:val="28"/>
                <w:szCs w:val="28"/>
                <w:lang w:val="pl-PL"/>
              </w:rPr>
              <w:t xml:space="preserve">Kod </w:t>
            </w:r>
            <w:r w:rsidRPr="00981CB2">
              <w:rPr>
                <w:rFonts w:ascii="Garamond" w:hAnsi="Garamond"/>
                <w:bCs/>
                <w:i w:val="0"/>
                <w:color w:val="000000"/>
                <w:sz w:val="24"/>
                <w:szCs w:val="24"/>
                <w:lang w:val="pl-PL"/>
              </w:rPr>
              <w:t>CPV 64212000-5</w:t>
            </w:r>
          </w:p>
        </w:tc>
      </w:tr>
    </w:tbl>
    <w:p w:rsidR="00361C2D" w:rsidRPr="00981CB2" w:rsidRDefault="00361C2D" w:rsidP="00361C2D">
      <w:pPr>
        <w:pStyle w:val="Tytu"/>
        <w:jc w:val="left"/>
        <w:rPr>
          <w:rFonts w:ascii="Garamond" w:hAnsi="Garamond"/>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rPr>
                <w:rFonts w:ascii="Garamond" w:hAnsi="Garamond"/>
                <w:b/>
                <w:color w:val="000000"/>
                <w:sz w:val="28"/>
              </w:rPr>
            </w:pPr>
          </w:p>
          <w:p w:rsidR="00361C2D" w:rsidRPr="00981CB2" w:rsidRDefault="00361C2D" w:rsidP="00981CB2">
            <w:pPr>
              <w:pStyle w:val="Nagwek7"/>
              <w:jc w:val="center"/>
              <w:rPr>
                <w:rFonts w:ascii="Garamond" w:hAnsi="Garamond"/>
                <w:sz w:val="28"/>
                <w:lang w:val="pl-PL"/>
              </w:rPr>
            </w:pPr>
            <w:r w:rsidRPr="00981CB2">
              <w:rPr>
                <w:rFonts w:ascii="Garamond" w:hAnsi="Garamond"/>
                <w:sz w:val="28"/>
                <w:lang w:val="pl-PL"/>
              </w:rPr>
              <w:t>I. Tryb udzielenia zamówienia</w:t>
            </w:r>
          </w:p>
        </w:tc>
      </w:tr>
    </w:tbl>
    <w:p w:rsidR="00361C2D" w:rsidRPr="00981CB2" w:rsidRDefault="00361C2D" w:rsidP="00361C2D">
      <w:pPr>
        <w:pStyle w:val="Tytu"/>
        <w:jc w:val="left"/>
        <w:rPr>
          <w:rFonts w:ascii="Garamond" w:hAnsi="Garamond"/>
          <w:b w:val="0"/>
          <w:i w:val="0"/>
          <w:color w:val="000000"/>
          <w:sz w:val="24"/>
        </w:rPr>
      </w:pPr>
    </w:p>
    <w:p w:rsidR="00361C2D" w:rsidRPr="00981CB2" w:rsidRDefault="00361C2D" w:rsidP="00361C2D">
      <w:pPr>
        <w:numPr>
          <w:ilvl w:val="0"/>
          <w:numId w:val="24"/>
        </w:numPr>
        <w:jc w:val="both"/>
        <w:rPr>
          <w:rFonts w:ascii="Garamond" w:hAnsi="Garamond"/>
          <w:color w:val="000000"/>
          <w:sz w:val="24"/>
          <w:szCs w:val="24"/>
        </w:rPr>
      </w:pPr>
      <w:r w:rsidRPr="00981CB2">
        <w:rPr>
          <w:rFonts w:ascii="Garamond" w:hAnsi="Garamond"/>
          <w:color w:val="000000"/>
          <w:sz w:val="24"/>
          <w:szCs w:val="24"/>
        </w:rPr>
        <w:t xml:space="preserve">Postępowanie o udzielenie zamówienia publicznego jest prowadzone w trybie przetargu nieograniczonego na podstawie art. 39 ustawy </w:t>
      </w:r>
      <w:proofErr w:type="spellStart"/>
      <w:r w:rsidRPr="00981CB2">
        <w:rPr>
          <w:rFonts w:ascii="Garamond" w:hAnsi="Garamond"/>
          <w:color w:val="000000"/>
          <w:sz w:val="24"/>
          <w:szCs w:val="24"/>
        </w:rPr>
        <w:t>Pzp</w:t>
      </w:r>
      <w:proofErr w:type="spellEnd"/>
      <w:r w:rsidRPr="00981CB2">
        <w:rPr>
          <w:rFonts w:ascii="Garamond" w:hAnsi="Garamond"/>
          <w:color w:val="000000"/>
          <w:sz w:val="24"/>
          <w:szCs w:val="24"/>
        </w:rPr>
        <w:t xml:space="preserve"> oraz na podstawie przepisów wykonawczych wydanych na jej podstawie.</w:t>
      </w:r>
    </w:p>
    <w:p w:rsidR="00361C2D" w:rsidRPr="00981CB2" w:rsidRDefault="00361C2D" w:rsidP="00361C2D">
      <w:pPr>
        <w:numPr>
          <w:ilvl w:val="0"/>
          <w:numId w:val="24"/>
        </w:numPr>
        <w:jc w:val="both"/>
        <w:rPr>
          <w:rFonts w:ascii="Garamond" w:hAnsi="Garamond"/>
          <w:color w:val="000000"/>
          <w:sz w:val="24"/>
          <w:szCs w:val="24"/>
        </w:rPr>
      </w:pPr>
      <w:r w:rsidRPr="00981CB2">
        <w:rPr>
          <w:rFonts w:ascii="Garamond" w:hAnsi="Garamond"/>
          <w:color w:val="000000"/>
          <w:sz w:val="24"/>
          <w:szCs w:val="24"/>
        </w:rPr>
        <w:t xml:space="preserve">Zgodnie z art. 24aa ustawy </w:t>
      </w:r>
      <w:proofErr w:type="spellStart"/>
      <w:r w:rsidRPr="00981CB2">
        <w:rPr>
          <w:rFonts w:ascii="Garamond" w:hAnsi="Garamond"/>
          <w:color w:val="000000"/>
          <w:sz w:val="24"/>
          <w:szCs w:val="24"/>
        </w:rPr>
        <w:t>Pzp</w:t>
      </w:r>
      <w:proofErr w:type="spellEnd"/>
      <w:r w:rsidRPr="00981CB2">
        <w:rPr>
          <w:rFonts w:ascii="Garamond" w:hAnsi="Garamond"/>
          <w:color w:val="000000"/>
          <w:sz w:val="24"/>
          <w:szCs w:val="24"/>
        </w:rPr>
        <w:t>, Zamawiający najpierw dokona oceny ofert, a następnie zbada, czy Wykonawca, którego oferta została oceniona jako najkorzystniejsza, nie podlega wykluczeniu oraz spełnia warunki udziału w postępowaniu.</w:t>
      </w:r>
    </w:p>
    <w:p w:rsidR="00361C2D" w:rsidRPr="00981CB2" w:rsidRDefault="00361C2D" w:rsidP="00361C2D">
      <w:pPr>
        <w:numPr>
          <w:ilvl w:val="0"/>
          <w:numId w:val="24"/>
        </w:numPr>
        <w:jc w:val="both"/>
        <w:rPr>
          <w:rFonts w:ascii="Garamond" w:hAnsi="Garamond"/>
          <w:color w:val="000000"/>
          <w:sz w:val="24"/>
          <w:szCs w:val="24"/>
        </w:rPr>
      </w:pPr>
      <w:r w:rsidRPr="00981CB2">
        <w:rPr>
          <w:rFonts w:ascii="Garamond" w:hAnsi="Garamond"/>
          <w:color w:val="000000"/>
          <w:sz w:val="24"/>
          <w:szCs w:val="24"/>
        </w:rPr>
        <w:t xml:space="preserve">W zakresie nieuregulowanym w niniejszej Specyfikacji Istotnych Warunków Zamówienia, dalej: SIWZ, mają zastosowanie przepisy ustawy </w:t>
      </w:r>
      <w:proofErr w:type="spellStart"/>
      <w:r w:rsidRPr="00981CB2">
        <w:rPr>
          <w:rFonts w:ascii="Garamond" w:hAnsi="Garamond"/>
          <w:color w:val="000000"/>
          <w:sz w:val="24"/>
          <w:szCs w:val="24"/>
        </w:rPr>
        <w:t>Pzp</w:t>
      </w:r>
      <w:proofErr w:type="spellEnd"/>
      <w:r w:rsidRPr="00981CB2">
        <w:rPr>
          <w:rFonts w:ascii="Garamond" w:hAnsi="Garamond"/>
          <w:color w:val="000000"/>
          <w:sz w:val="24"/>
          <w:szCs w:val="24"/>
        </w:rPr>
        <w:t xml:space="preserve">, Kodeks Cywilny oraz akty wykonawcze do ustawy </w:t>
      </w:r>
      <w:proofErr w:type="spellStart"/>
      <w:r w:rsidRPr="00981CB2">
        <w:rPr>
          <w:rFonts w:ascii="Garamond" w:hAnsi="Garamond"/>
          <w:color w:val="000000"/>
          <w:sz w:val="24"/>
          <w:szCs w:val="24"/>
        </w:rPr>
        <w:t>Pzp</w:t>
      </w:r>
      <w:proofErr w:type="spellEnd"/>
      <w:r w:rsidRPr="00981CB2">
        <w:rPr>
          <w:rFonts w:ascii="Garamond" w:hAnsi="Garamond"/>
          <w:color w:val="000000"/>
          <w:sz w:val="24"/>
          <w:szCs w:val="24"/>
        </w:rPr>
        <w:t>.</w:t>
      </w:r>
    </w:p>
    <w:p w:rsidR="00361C2D" w:rsidRPr="00981CB2" w:rsidRDefault="00361C2D" w:rsidP="00361C2D">
      <w:pPr>
        <w:numPr>
          <w:ilvl w:val="0"/>
          <w:numId w:val="24"/>
        </w:numPr>
        <w:jc w:val="both"/>
        <w:rPr>
          <w:rFonts w:ascii="Garamond" w:hAnsi="Garamond"/>
          <w:color w:val="000000"/>
          <w:sz w:val="24"/>
          <w:szCs w:val="24"/>
        </w:rPr>
      </w:pPr>
      <w:r w:rsidRPr="00981CB2">
        <w:rPr>
          <w:rFonts w:ascii="Garamond" w:hAnsi="Garamond"/>
          <w:color w:val="000000"/>
          <w:sz w:val="24"/>
          <w:szCs w:val="24"/>
        </w:rPr>
        <w:t xml:space="preserve">Postępowanie prowadzone jest w języku polskim. Wszelka korespondencja </w:t>
      </w:r>
      <w:r>
        <w:rPr>
          <w:rFonts w:ascii="Garamond" w:hAnsi="Garamond"/>
          <w:color w:val="000000"/>
          <w:sz w:val="24"/>
          <w:szCs w:val="24"/>
        </w:rPr>
        <w:br/>
      </w:r>
      <w:r w:rsidRPr="00981CB2">
        <w:rPr>
          <w:rFonts w:ascii="Garamond" w:hAnsi="Garamond"/>
          <w:color w:val="000000"/>
          <w:sz w:val="24"/>
          <w:szCs w:val="24"/>
        </w:rPr>
        <w:t>z Wykonawcami winna być prowadzona w języku polskim.</w:t>
      </w:r>
    </w:p>
    <w:p w:rsidR="00361C2D" w:rsidRPr="00981CB2" w:rsidRDefault="00361C2D" w:rsidP="00361C2D">
      <w:pPr>
        <w:numPr>
          <w:ilvl w:val="0"/>
          <w:numId w:val="24"/>
        </w:numPr>
        <w:jc w:val="both"/>
        <w:rPr>
          <w:rFonts w:ascii="Garamond" w:hAnsi="Garamond"/>
          <w:color w:val="000000"/>
          <w:sz w:val="24"/>
          <w:szCs w:val="24"/>
        </w:rPr>
      </w:pPr>
      <w:r w:rsidRPr="00981CB2">
        <w:rPr>
          <w:rFonts w:ascii="Garamond" w:hAnsi="Garamond"/>
          <w:color w:val="000000"/>
          <w:sz w:val="24"/>
          <w:szCs w:val="24"/>
        </w:rPr>
        <w:t xml:space="preserve">Zamawiającym jest: Agencja Oceny Technologii Medycznych i Taryfikacji, ul. Przeskok 2, </w:t>
      </w:r>
    </w:p>
    <w:p w:rsidR="00361C2D" w:rsidRPr="00981CB2" w:rsidRDefault="009407D6" w:rsidP="00361C2D">
      <w:pPr>
        <w:ind w:left="720"/>
        <w:jc w:val="both"/>
        <w:rPr>
          <w:rFonts w:ascii="Garamond" w:hAnsi="Garamond"/>
          <w:color w:val="000000"/>
          <w:sz w:val="24"/>
          <w:szCs w:val="24"/>
        </w:rPr>
      </w:pPr>
      <w:r w:rsidRPr="001C3EDC">
        <w:rPr>
          <w:rFonts w:ascii="Garamond" w:hAnsi="Garamond"/>
          <w:bCs/>
          <w:color w:val="000000"/>
          <w:sz w:val="24"/>
          <w:szCs w:val="24"/>
        </w:rPr>
        <w:t>00-032</w:t>
      </w:r>
      <w:r w:rsidRPr="00981CB2">
        <w:rPr>
          <w:rFonts w:ascii="Garamond" w:hAnsi="Garamond"/>
          <w:bCs/>
          <w:color w:val="000000"/>
          <w:sz w:val="24"/>
          <w:szCs w:val="24"/>
        </w:rPr>
        <w:t xml:space="preserve"> </w:t>
      </w:r>
      <w:r w:rsidR="00361C2D" w:rsidRPr="00981CB2">
        <w:rPr>
          <w:rFonts w:ascii="Garamond" w:hAnsi="Garamond"/>
          <w:color w:val="000000"/>
          <w:sz w:val="24"/>
          <w:szCs w:val="24"/>
        </w:rPr>
        <w:t>Warszawa.</w:t>
      </w:r>
    </w:p>
    <w:p w:rsidR="00361C2D" w:rsidRPr="00981CB2" w:rsidRDefault="00361C2D" w:rsidP="00361C2D">
      <w:pPr>
        <w:pStyle w:val="Tytu"/>
        <w:jc w:val="left"/>
        <w:rPr>
          <w:rFonts w:ascii="Garamond" w:hAnsi="Garamond"/>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jc w:val="both"/>
              <w:rPr>
                <w:rFonts w:ascii="Garamond" w:hAnsi="Garamond"/>
                <w:b/>
                <w:color w:val="000000"/>
                <w:sz w:val="28"/>
              </w:rPr>
            </w:pPr>
          </w:p>
          <w:p w:rsidR="00361C2D" w:rsidRPr="00981CB2" w:rsidRDefault="00361C2D" w:rsidP="00981CB2">
            <w:pPr>
              <w:pStyle w:val="Nagwek7"/>
              <w:jc w:val="center"/>
              <w:rPr>
                <w:rFonts w:ascii="Garamond" w:hAnsi="Garamond"/>
                <w:sz w:val="28"/>
                <w:lang w:val="pl-PL"/>
              </w:rPr>
            </w:pPr>
            <w:r w:rsidRPr="00981CB2">
              <w:rPr>
                <w:rFonts w:ascii="Garamond" w:hAnsi="Garamond"/>
                <w:sz w:val="28"/>
                <w:lang w:val="pl-PL"/>
              </w:rPr>
              <w:t>II. Opis przedmiotu zamówienia</w:t>
            </w:r>
          </w:p>
        </w:tc>
      </w:tr>
    </w:tbl>
    <w:p w:rsidR="00361C2D" w:rsidRPr="00981CB2" w:rsidRDefault="00361C2D" w:rsidP="00361C2D">
      <w:pPr>
        <w:jc w:val="both"/>
        <w:rPr>
          <w:rFonts w:ascii="Garamond" w:hAnsi="Garamond"/>
          <w:sz w:val="24"/>
          <w:szCs w:val="24"/>
        </w:rPr>
      </w:pPr>
    </w:p>
    <w:p w:rsidR="00361C2D" w:rsidRPr="00981CB2" w:rsidRDefault="00361C2D" w:rsidP="00361C2D">
      <w:pPr>
        <w:pStyle w:val="NormalnyWeb"/>
        <w:numPr>
          <w:ilvl w:val="0"/>
          <w:numId w:val="17"/>
        </w:numPr>
        <w:tabs>
          <w:tab w:val="left" w:pos="1440"/>
        </w:tabs>
        <w:suppressAutoHyphens/>
        <w:spacing w:before="0" w:beforeAutospacing="0" w:after="0" w:afterAutospacing="0"/>
        <w:rPr>
          <w:rFonts w:ascii="Garamond" w:hAnsi="Garamond"/>
          <w:sz w:val="24"/>
          <w:szCs w:val="24"/>
        </w:rPr>
      </w:pPr>
      <w:r w:rsidRPr="00981CB2">
        <w:rPr>
          <w:rFonts w:ascii="Garamond" w:hAnsi="Garamond"/>
          <w:color w:val="000000"/>
          <w:sz w:val="24"/>
          <w:szCs w:val="24"/>
        </w:rPr>
        <w:t>Przedmiotem zamówienia jest świadczenie usług telekomunikacyjnych w ramach telefonii komórkowej na rzecz Agencji Oceny Technologii Medycznych i Taryfikacji w Warszawie, wraz z dostawą fabrycznie nowych aparatów telefonicznych oraz kart SIM. Szczegóły zamówienia określają: projekt umowy (</w:t>
      </w:r>
      <w:r w:rsidRPr="00981CB2">
        <w:rPr>
          <w:rFonts w:ascii="Garamond" w:hAnsi="Garamond"/>
          <w:b/>
          <w:color w:val="000000"/>
          <w:sz w:val="24"/>
          <w:szCs w:val="24"/>
        </w:rPr>
        <w:t>załącznik nr 9 do SIWZ</w:t>
      </w:r>
      <w:r w:rsidRPr="00981CB2">
        <w:rPr>
          <w:rFonts w:ascii="Garamond" w:hAnsi="Garamond"/>
          <w:color w:val="000000"/>
          <w:sz w:val="24"/>
          <w:szCs w:val="24"/>
        </w:rPr>
        <w:t xml:space="preserve">), opis przedmiotu zamówienia, dalej: </w:t>
      </w:r>
      <w:r w:rsidRPr="00981CB2">
        <w:rPr>
          <w:rFonts w:ascii="Garamond" w:hAnsi="Garamond"/>
          <w:b/>
          <w:color w:val="000000"/>
          <w:sz w:val="24"/>
          <w:szCs w:val="24"/>
        </w:rPr>
        <w:t>OPZ</w:t>
      </w:r>
      <w:r w:rsidRPr="00981CB2">
        <w:rPr>
          <w:rFonts w:ascii="Garamond" w:hAnsi="Garamond"/>
          <w:color w:val="000000"/>
          <w:sz w:val="24"/>
          <w:szCs w:val="24"/>
        </w:rPr>
        <w:t xml:space="preserve"> określający warunki świadczenia usług telekomunikacyjnych (</w:t>
      </w:r>
      <w:r w:rsidRPr="00981CB2">
        <w:rPr>
          <w:rFonts w:ascii="Garamond" w:hAnsi="Garamond"/>
          <w:b/>
          <w:color w:val="000000"/>
          <w:sz w:val="24"/>
          <w:szCs w:val="24"/>
        </w:rPr>
        <w:t>załącznik nr 5 do SIWZ</w:t>
      </w:r>
      <w:r w:rsidRPr="00981CB2">
        <w:rPr>
          <w:rFonts w:ascii="Garamond" w:hAnsi="Garamond"/>
          <w:color w:val="000000"/>
          <w:sz w:val="24"/>
          <w:szCs w:val="24"/>
        </w:rPr>
        <w:t>) oraz Minimalne Parametry techniczne aparatów telefonicznych (</w:t>
      </w:r>
      <w:r w:rsidRPr="00981CB2">
        <w:rPr>
          <w:rFonts w:ascii="Garamond" w:hAnsi="Garamond"/>
          <w:b/>
          <w:color w:val="000000"/>
          <w:sz w:val="24"/>
          <w:szCs w:val="24"/>
        </w:rPr>
        <w:t>załącznik nr 4 do SIWZ</w:t>
      </w:r>
      <w:r w:rsidRPr="00981CB2">
        <w:rPr>
          <w:rFonts w:ascii="Garamond" w:hAnsi="Garamond"/>
          <w:color w:val="000000"/>
          <w:sz w:val="24"/>
          <w:szCs w:val="24"/>
        </w:rPr>
        <w:t xml:space="preserve">). Dostarczone urządzenia mają być fabrycznie nowe (nieużywane) oraz dostarczone w odpowiednich opakowaniach. </w:t>
      </w:r>
    </w:p>
    <w:p w:rsidR="00361C2D" w:rsidRPr="00981CB2" w:rsidRDefault="00361C2D" w:rsidP="00361C2D">
      <w:pPr>
        <w:pStyle w:val="NormalnyWeb"/>
        <w:numPr>
          <w:ilvl w:val="0"/>
          <w:numId w:val="17"/>
        </w:numPr>
        <w:tabs>
          <w:tab w:val="left" w:pos="1440"/>
        </w:tabs>
        <w:suppressAutoHyphens/>
        <w:spacing w:before="0" w:beforeAutospacing="0" w:after="0" w:afterAutospacing="0"/>
        <w:rPr>
          <w:rFonts w:ascii="Garamond" w:hAnsi="Garamond"/>
          <w:sz w:val="24"/>
          <w:szCs w:val="24"/>
        </w:rPr>
      </w:pPr>
      <w:r w:rsidRPr="00981CB2">
        <w:rPr>
          <w:rFonts w:ascii="Garamond" w:hAnsi="Garamond"/>
          <w:color w:val="000000"/>
          <w:sz w:val="24"/>
          <w:szCs w:val="24"/>
        </w:rPr>
        <w:t xml:space="preserve">W ramach prawa opcji Zamawiający będzie miał </w:t>
      </w:r>
      <w:r w:rsidR="00C26A97">
        <w:rPr>
          <w:rFonts w:ascii="Garamond" w:hAnsi="Garamond"/>
          <w:color w:val="000000"/>
          <w:sz w:val="24"/>
          <w:szCs w:val="24"/>
        </w:rPr>
        <w:t>możliwość nabycia dodatkowo do 10</w:t>
      </w:r>
      <w:r w:rsidRPr="00981CB2">
        <w:rPr>
          <w:rFonts w:ascii="Garamond" w:hAnsi="Garamond"/>
          <w:color w:val="000000"/>
          <w:sz w:val="24"/>
          <w:szCs w:val="24"/>
        </w:rPr>
        <w:t xml:space="preserve"> szt. kart SIM wolnych od wad fizycznych i prawnych wraz z usługą telekomunikacyjną za cenę tożsamą co w zamówieniu podstawowym i na tych samych zasadach.</w:t>
      </w:r>
    </w:p>
    <w:p w:rsidR="00361C2D" w:rsidRPr="00981CB2" w:rsidRDefault="00361C2D" w:rsidP="00361C2D">
      <w:pPr>
        <w:pStyle w:val="NormalnyWeb"/>
        <w:tabs>
          <w:tab w:val="left" w:pos="1440"/>
        </w:tabs>
        <w:suppressAutoHyphens/>
        <w:ind w:left="644"/>
        <w:rPr>
          <w:rFonts w:ascii="Garamond" w:hAnsi="Garamond"/>
          <w:sz w:val="24"/>
          <w:szCs w:val="24"/>
        </w:rPr>
      </w:pPr>
      <w:r w:rsidRPr="00981CB2">
        <w:rPr>
          <w:rFonts w:ascii="Garamond" w:hAnsi="Garamond"/>
          <w:color w:val="000000"/>
          <w:sz w:val="24"/>
          <w:szCs w:val="24"/>
        </w:rPr>
        <w:t xml:space="preserve">Decyzja o zwiększeniu zamówienia, jej miejscu oraz ilości, podjęta zostanie przez Zamawiającego w zależności od potrzeb. Skorzystanie z prawa opcji, tj. do zwiększenia podanych w przedmiocie zamówienia podstawowego ilości, o zamówienie opcjonalne jest uprawnieniem Zamawiającego, z którego może, ale nie musi skorzystać. Jakkolwiek na potrzeby niniejszego postępowania wartość zamówienia oraz wartość oferty ma zostać kalkulowana w oparciu o sumę cen w ilościach podstawowych (minimalnych) oraz wartości maksymalnych zamówień opcjonalnych, to wynagrodzenie wypłacane przez Zamawiającego w ramach zamówienia odpowiadać będzie równowartości rzeczywiście świadczonych usług. Ceny jednostokowe za kartę SIM i świadczenie usług </w:t>
      </w:r>
      <w:r w:rsidRPr="00981CB2">
        <w:rPr>
          <w:rFonts w:ascii="Garamond" w:hAnsi="Garamond"/>
          <w:color w:val="000000"/>
          <w:sz w:val="24"/>
          <w:szCs w:val="24"/>
        </w:rPr>
        <w:lastRenderedPageBreak/>
        <w:t xml:space="preserve">telekomunikacyjnych będą takie same jak w zamówieniu podstawowym – określone </w:t>
      </w:r>
      <w:r>
        <w:rPr>
          <w:rFonts w:ascii="Garamond" w:hAnsi="Garamond"/>
          <w:color w:val="000000"/>
          <w:sz w:val="24"/>
          <w:szCs w:val="24"/>
        </w:rPr>
        <w:br/>
      </w:r>
      <w:r w:rsidRPr="00981CB2">
        <w:rPr>
          <w:rFonts w:ascii="Garamond" w:hAnsi="Garamond"/>
          <w:color w:val="000000"/>
          <w:sz w:val="24"/>
          <w:szCs w:val="24"/>
        </w:rPr>
        <w:t xml:space="preserve">na podstawie formularza ofertowego i cenowego. </w:t>
      </w:r>
    </w:p>
    <w:p w:rsidR="00361C2D" w:rsidRPr="00981CB2" w:rsidRDefault="00361C2D" w:rsidP="00361C2D">
      <w:pPr>
        <w:pStyle w:val="NormalnyWeb"/>
        <w:tabs>
          <w:tab w:val="left" w:pos="1440"/>
        </w:tabs>
        <w:suppressAutoHyphens/>
        <w:ind w:left="644"/>
        <w:rPr>
          <w:rFonts w:ascii="Garamond" w:hAnsi="Garamond"/>
          <w:color w:val="000000"/>
          <w:sz w:val="24"/>
          <w:szCs w:val="24"/>
        </w:rPr>
      </w:pPr>
      <w:r w:rsidRPr="00981CB2">
        <w:rPr>
          <w:rFonts w:ascii="Garamond" w:hAnsi="Garamond"/>
          <w:color w:val="000000"/>
          <w:sz w:val="24"/>
          <w:szCs w:val="24"/>
        </w:rPr>
        <w:t xml:space="preserve">Nie skorzystanie przez Zamawiającego z prawa opcji nie rodzi po stronie Wykonawcy żadnych roszczeń w stosunku do Zamawiającego. Zamówienie objęte opcją Wykonawca będzie zobowiązany wykonać po uprzednim otrzymaniu zawiadomienia </w:t>
      </w:r>
      <w:r>
        <w:rPr>
          <w:rFonts w:ascii="Garamond" w:hAnsi="Garamond"/>
          <w:color w:val="000000"/>
          <w:sz w:val="24"/>
          <w:szCs w:val="24"/>
        </w:rPr>
        <w:br/>
      </w:r>
      <w:r w:rsidRPr="00981CB2">
        <w:rPr>
          <w:rFonts w:ascii="Garamond" w:hAnsi="Garamond"/>
          <w:color w:val="000000"/>
          <w:sz w:val="24"/>
          <w:szCs w:val="24"/>
        </w:rPr>
        <w:t>od Zamawiającego, że zamierza z prawa opcji skorzystać. Zasady dotyczące realizacji zamówienia objętego prawem opcji będą takie same jak te, które obowiązują przy realizacji zamówienia podstawowego.</w:t>
      </w:r>
    </w:p>
    <w:p w:rsidR="00361C2D" w:rsidRPr="00981CB2" w:rsidRDefault="00361C2D" w:rsidP="00361C2D">
      <w:pPr>
        <w:pStyle w:val="NormalnyWeb"/>
        <w:numPr>
          <w:ilvl w:val="0"/>
          <w:numId w:val="17"/>
        </w:numPr>
        <w:tabs>
          <w:tab w:val="left" w:pos="1440"/>
        </w:tabs>
        <w:suppressAutoHyphens/>
        <w:spacing w:before="0" w:beforeAutospacing="0" w:after="0" w:afterAutospacing="0"/>
        <w:rPr>
          <w:rFonts w:ascii="Garamond" w:hAnsi="Garamond"/>
          <w:sz w:val="24"/>
          <w:szCs w:val="24"/>
        </w:rPr>
      </w:pPr>
      <w:r w:rsidRPr="00981CB2">
        <w:rPr>
          <w:rFonts w:ascii="Garamond" w:hAnsi="Garamond"/>
          <w:color w:val="000000"/>
          <w:sz w:val="24"/>
          <w:szCs w:val="24"/>
        </w:rPr>
        <w:t>Miejscem dostarczenia urządzeń i kart SIM będzie siedziba Zamawiającego.</w:t>
      </w:r>
    </w:p>
    <w:p w:rsidR="00361C2D" w:rsidRPr="00981CB2" w:rsidRDefault="00361C2D" w:rsidP="00361C2D">
      <w:pPr>
        <w:pStyle w:val="NormalnyWeb"/>
        <w:numPr>
          <w:ilvl w:val="0"/>
          <w:numId w:val="17"/>
        </w:numPr>
        <w:tabs>
          <w:tab w:val="left" w:pos="1440"/>
        </w:tabs>
        <w:suppressAutoHyphens/>
        <w:spacing w:before="0" w:beforeAutospacing="0" w:after="0" w:afterAutospacing="0"/>
        <w:rPr>
          <w:rFonts w:ascii="Garamond" w:hAnsi="Garamond"/>
          <w:sz w:val="24"/>
          <w:szCs w:val="24"/>
        </w:rPr>
      </w:pPr>
      <w:r w:rsidRPr="00981CB2">
        <w:rPr>
          <w:rFonts w:ascii="Garamond" w:hAnsi="Garamond"/>
          <w:sz w:val="24"/>
          <w:szCs w:val="24"/>
        </w:rPr>
        <w:t>Zamawiający nie dopuszcza składania ofert częściowych.</w:t>
      </w:r>
    </w:p>
    <w:p w:rsidR="00361C2D" w:rsidRPr="00981CB2" w:rsidRDefault="00361C2D" w:rsidP="00361C2D">
      <w:pPr>
        <w:pStyle w:val="NormalnyWeb"/>
        <w:numPr>
          <w:ilvl w:val="0"/>
          <w:numId w:val="17"/>
        </w:numPr>
        <w:tabs>
          <w:tab w:val="left" w:pos="1440"/>
        </w:tabs>
        <w:suppressAutoHyphens/>
        <w:spacing w:before="0" w:beforeAutospacing="0" w:after="0" w:afterAutospacing="0"/>
        <w:rPr>
          <w:rFonts w:ascii="Garamond" w:hAnsi="Garamond"/>
          <w:sz w:val="24"/>
          <w:szCs w:val="24"/>
        </w:rPr>
      </w:pPr>
      <w:r w:rsidRPr="00981CB2">
        <w:rPr>
          <w:rFonts w:ascii="Garamond" w:hAnsi="Garamond"/>
          <w:sz w:val="24"/>
          <w:szCs w:val="24"/>
        </w:rPr>
        <w:t>Termin płatności w całym okresie obowiązywania umowy określono we Wzorze umowy (</w:t>
      </w:r>
      <w:r w:rsidRPr="00981CB2">
        <w:rPr>
          <w:rFonts w:ascii="Garamond" w:hAnsi="Garamond"/>
          <w:b/>
          <w:sz w:val="24"/>
          <w:szCs w:val="24"/>
        </w:rPr>
        <w:t>załącznik nr 9 do SIWZ</w:t>
      </w:r>
      <w:r w:rsidRPr="00981CB2">
        <w:rPr>
          <w:rFonts w:ascii="Garamond" w:hAnsi="Garamond"/>
          <w:sz w:val="24"/>
          <w:szCs w:val="24"/>
        </w:rPr>
        <w:t>)</w:t>
      </w:r>
    </w:p>
    <w:p w:rsidR="00361C2D" w:rsidRPr="00981CB2" w:rsidRDefault="00361C2D" w:rsidP="00361C2D">
      <w:pPr>
        <w:pStyle w:val="NormalnyWeb"/>
        <w:numPr>
          <w:ilvl w:val="0"/>
          <w:numId w:val="17"/>
        </w:numPr>
        <w:tabs>
          <w:tab w:val="left" w:pos="1440"/>
        </w:tabs>
        <w:suppressAutoHyphens/>
        <w:rPr>
          <w:rFonts w:ascii="Garamond" w:hAnsi="Garamond"/>
          <w:sz w:val="24"/>
          <w:szCs w:val="24"/>
        </w:rPr>
      </w:pPr>
      <w:r w:rsidRPr="00981CB2">
        <w:rPr>
          <w:rFonts w:ascii="Garamond" w:hAnsi="Garamond"/>
          <w:sz w:val="24"/>
          <w:szCs w:val="24"/>
        </w:rPr>
        <w:t>Zamawiający informuje, że przed wszczęciem postępowania przetargowego nie przeprowadził dialogu technicznego związanego z przedmiotem zamówienia.</w:t>
      </w:r>
    </w:p>
    <w:p w:rsidR="00361C2D" w:rsidRPr="00981CB2" w:rsidRDefault="00361C2D" w:rsidP="00361C2D">
      <w:pPr>
        <w:pStyle w:val="NormalnyWeb"/>
        <w:numPr>
          <w:ilvl w:val="0"/>
          <w:numId w:val="17"/>
        </w:numPr>
        <w:tabs>
          <w:tab w:val="left" w:pos="1440"/>
        </w:tabs>
        <w:suppressAutoHyphens/>
        <w:spacing w:before="0" w:beforeAutospacing="0" w:after="0" w:afterAutospacing="0"/>
        <w:rPr>
          <w:rFonts w:ascii="Garamond" w:hAnsi="Garamond"/>
          <w:sz w:val="24"/>
          <w:szCs w:val="24"/>
        </w:rPr>
      </w:pPr>
      <w:r w:rsidRPr="00981CB2">
        <w:rPr>
          <w:rFonts w:ascii="Garamond" w:hAnsi="Garamond"/>
          <w:sz w:val="24"/>
          <w:szCs w:val="24"/>
        </w:rPr>
        <w:t xml:space="preserve">Na Wykonawcy składającym ofertę równoważną spoczywa obowiązek udowodnienia równoważności oferowanych produktów. </w:t>
      </w:r>
    </w:p>
    <w:p w:rsidR="00361C2D" w:rsidRPr="00981CB2" w:rsidRDefault="00361C2D" w:rsidP="00361C2D">
      <w:pPr>
        <w:pStyle w:val="NormalnyWeb"/>
        <w:tabs>
          <w:tab w:val="left" w:pos="1440"/>
        </w:tabs>
        <w:suppressAutoHyphens/>
        <w:ind w:left="644"/>
        <w:rPr>
          <w:rFonts w:ascii="Garamond" w:hAnsi="Garamond"/>
          <w:sz w:val="24"/>
          <w:szCs w:val="24"/>
        </w:rPr>
      </w:pPr>
      <w:r w:rsidRPr="00981CB2">
        <w:rPr>
          <w:rFonts w:ascii="Garamond" w:hAnsi="Garamond"/>
          <w:sz w:val="24"/>
          <w:szCs w:val="24"/>
        </w:rPr>
        <w:t xml:space="preserve">Zamawiający dopuszcza składanie ofert równoważnych. Każdy Wykonawca składający ofertę równoważną, zgodnie z postanowieniami ustawy PZP, jest obowiązany wykazać </w:t>
      </w:r>
      <w:r>
        <w:rPr>
          <w:rFonts w:ascii="Garamond" w:hAnsi="Garamond"/>
          <w:sz w:val="24"/>
          <w:szCs w:val="24"/>
        </w:rPr>
        <w:br/>
      </w:r>
      <w:r w:rsidRPr="00981CB2">
        <w:rPr>
          <w:rFonts w:ascii="Garamond" w:hAnsi="Garamond"/>
          <w:sz w:val="24"/>
          <w:szCs w:val="24"/>
        </w:rPr>
        <w:t xml:space="preserve">w treści przedkładanej przez siebie oferty, że oferowany przez niego przedmiot zamówienia spełnia wymagania i parametry techniczne, funkcjonalne i inne określone </w:t>
      </w:r>
      <w:r>
        <w:rPr>
          <w:rFonts w:ascii="Garamond" w:hAnsi="Garamond"/>
          <w:sz w:val="24"/>
          <w:szCs w:val="24"/>
        </w:rPr>
        <w:br/>
      </w:r>
      <w:r w:rsidRPr="00981CB2">
        <w:rPr>
          <w:rFonts w:ascii="Garamond" w:hAnsi="Garamond"/>
          <w:sz w:val="24"/>
          <w:szCs w:val="24"/>
        </w:rPr>
        <w:t xml:space="preserve">w SIWZ, bądź też przewiduje rozwiązania lepsze niż opisywane. Przez równoważność rozumie się to, że oferowane urządzenia i elementy muszą posiadać co najmniej te same cechy, parametry techniczne, funkcjonalne i inne na poziomie, co najmniej takim jak opisane w SIWZ. Wykonawca zgodnie z art. 30 ust. 5 ustawy - PZP zobowiązany jest wykazać równoważność. Przy oferowaniu rozwiązań innych niż opisane w SIWZ, Wykonawca musi wykazać szczegółowo w treści oferty ich równoważność z warunkami </w:t>
      </w:r>
      <w:r>
        <w:rPr>
          <w:rFonts w:ascii="Garamond" w:hAnsi="Garamond"/>
          <w:sz w:val="24"/>
          <w:szCs w:val="24"/>
        </w:rPr>
        <w:br/>
      </w:r>
      <w:r w:rsidRPr="00981CB2">
        <w:rPr>
          <w:rFonts w:ascii="Garamond" w:hAnsi="Garamond"/>
          <w:sz w:val="24"/>
          <w:szCs w:val="24"/>
        </w:rPr>
        <w:t>i wymaganiami opisanymi w SIWZ, przy czym zobowiązany jest dołączyć do oferty jego szczegółowe opisy techniczne lub funkcjonalne pozwalające na ocenę zgodności oferowanych urządzeń i elementów z wymaganiami SIWZ. W szczególności wymaga się od Wykonawcy podania nazwy producenta, modelu oferowanego urządzenia oraz opisu jego właściwości technicznych i/lub funkcjonalnych (kompletne karty produktowe, prospekty, katalogi, foldery itp.).</w:t>
      </w:r>
    </w:p>
    <w:p w:rsidR="00361C2D" w:rsidRPr="00981CB2" w:rsidRDefault="00361C2D" w:rsidP="00361C2D">
      <w:pPr>
        <w:jc w:val="both"/>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rPr>
                <w:rFonts w:ascii="Garamond" w:hAnsi="Garamond"/>
                <w:b/>
                <w:color w:val="000000"/>
                <w:sz w:val="28"/>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III. Termin wykonania zamówienia</w:t>
            </w:r>
          </w:p>
        </w:tc>
      </w:tr>
    </w:tbl>
    <w:p w:rsidR="00361C2D" w:rsidRPr="00981CB2" w:rsidRDefault="00361C2D" w:rsidP="00361C2D">
      <w:pPr>
        <w:pStyle w:val="Tytu"/>
        <w:jc w:val="both"/>
        <w:rPr>
          <w:rFonts w:ascii="Garamond" w:hAnsi="Garamond"/>
          <w:b w:val="0"/>
          <w:i w:val="0"/>
          <w:color w:val="000000"/>
          <w:sz w:val="24"/>
        </w:rPr>
      </w:pPr>
    </w:p>
    <w:p w:rsidR="00361C2D" w:rsidRPr="00981CB2" w:rsidRDefault="00361C2D" w:rsidP="00361C2D">
      <w:pPr>
        <w:pStyle w:val="Tytu"/>
        <w:jc w:val="both"/>
        <w:rPr>
          <w:rFonts w:ascii="Garamond" w:hAnsi="Garamond"/>
          <w:b w:val="0"/>
          <w:i w:val="0"/>
          <w:color w:val="000000"/>
          <w:sz w:val="24"/>
        </w:rPr>
      </w:pPr>
      <w:r w:rsidRPr="00981CB2">
        <w:rPr>
          <w:rFonts w:ascii="Garamond" w:hAnsi="Garamond"/>
          <w:b w:val="0"/>
          <w:i w:val="0"/>
          <w:color w:val="000000"/>
          <w:sz w:val="24"/>
        </w:rPr>
        <w:t>Termin wykonania zamówienia</w:t>
      </w:r>
      <w:r w:rsidRPr="00981CB2">
        <w:rPr>
          <w:rFonts w:ascii="Garamond" w:hAnsi="Garamond"/>
          <w:i w:val="0"/>
          <w:color w:val="000000"/>
          <w:sz w:val="24"/>
        </w:rPr>
        <w:t>: 24 miesiące</w:t>
      </w:r>
      <w:r w:rsidRPr="00981CB2">
        <w:rPr>
          <w:rFonts w:ascii="Garamond" w:hAnsi="Garamond"/>
          <w:b w:val="0"/>
          <w:i w:val="0"/>
          <w:color w:val="000000"/>
          <w:sz w:val="24"/>
        </w:rPr>
        <w:t xml:space="preserve"> liczone od daty rozpoczęcia świadczenia usługi. Termin rozpoczęcia świadczenia usługi ustalony zostaje na następny dzień przypadający </w:t>
      </w:r>
      <w:r>
        <w:rPr>
          <w:rFonts w:ascii="Garamond" w:hAnsi="Garamond"/>
          <w:b w:val="0"/>
          <w:i w:val="0"/>
          <w:color w:val="000000"/>
          <w:sz w:val="24"/>
          <w:lang w:val="pl-PL"/>
        </w:rPr>
        <w:br/>
      </w:r>
      <w:r w:rsidRPr="00981CB2">
        <w:rPr>
          <w:rFonts w:ascii="Garamond" w:hAnsi="Garamond"/>
          <w:b w:val="0"/>
          <w:i w:val="0"/>
          <w:color w:val="000000"/>
          <w:sz w:val="24"/>
        </w:rPr>
        <w:lastRenderedPageBreak/>
        <w:t>po czynności przeniesienia numeracji abonenckiej Zamawiającego do nowo wybranego operatora, wyłonionego w drodze przedmiotowego postępowania.</w:t>
      </w:r>
    </w:p>
    <w:p w:rsidR="00361C2D" w:rsidRPr="00981CB2" w:rsidRDefault="00361C2D" w:rsidP="00361C2D">
      <w:pPr>
        <w:pStyle w:val="Tytu"/>
        <w:jc w:val="both"/>
        <w:rPr>
          <w:rFonts w:ascii="Garamond" w:hAnsi="Garamond"/>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rPr>
                <w:rFonts w:ascii="Garamond" w:hAnsi="Garamond"/>
                <w:b/>
                <w:color w:val="000000"/>
                <w:sz w:val="28"/>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IV. Informacja o podwykonawcach</w:t>
            </w:r>
          </w:p>
        </w:tc>
      </w:tr>
    </w:tbl>
    <w:p w:rsidR="00361C2D" w:rsidRPr="00981CB2" w:rsidRDefault="00361C2D" w:rsidP="00361C2D">
      <w:pPr>
        <w:jc w:val="both"/>
        <w:rPr>
          <w:rFonts w:ascii="Garamond" w:hAnsi="Garamond"/>
          <w:b/>
          <w:color w:val="000000"/>
          <w:sz w:val="24"/>
        </w:rPr>
      </w:pPr>
    </w:p>
    <w:p w:rsidR="00361C2D" w:rsidRPr="00981CB2" w:rsidRDefault="00361C2D" w:rsidP="00361C2D">
      <w:pPr>
        <w:pStyle w:val="Tytu"/>
        <w:jc w:val="both"/>
        <w:rPr>
          <w:rFonts w:ascii="Garamond" w:hAnsi="Garamond"/>
          <w:b w:val="0"/>
          <w:i w:val="0"/>
          <w:color w:val="000000"/>
          <w:sz w:val="24"/>
          <w:szCs w:val="24"/>
          <w:lang w:val="pl-PL"/>
        </w:rPr>
      </w:pPr>
      <w:r w:rsidRPr="00981CB2">
        <w:rPr>
          <w:rFonts w:ascii="Garamond" w:hAnsi="Garamond"/>
          <w:b w:val="0"/>
          <w:i w:val="0"/>
          <w:color w:val="000000"/>
          <w:sz w:val="24"/>
          <w:szCs w:val="24"/>
        </w:rPr>
        <w:t>Zamawiający dopuszcza realizację zamówienia przy udziale podwykonawców</w:t>
      </w:r>
      <w:r w:rsidRPr="00981CB2">
        <w:rPr>
          <w:rFonts w:ascii="Garamond" w:hAnsi="Garamond"/>
          <w:b w:val="0"/>
          <w:i w:val="0"/>
          <w:color w:val="000000"/>
          <w:sz w:val="24"/>
          <w:szCs w:val="24"/>
          <w:lang w:val="pl-PL"/>
        </w:rPr>
        <w:t>.</w:t>
      </w:r>
    </w:p>
    <w:p w:rsidR="00361C2D" w:rsidRPr="00981CB2" w:rsidRDefault="00361C2D" w:rsidP="00361C2D">
      <w:pPr>
        <w:pStyle w:val="Tytu"/>
        <w:jc w:val="both"/>
        <w:rPr>
          <w:rFonts w:ascii="Garamond" w:hAnsi="Garamond"/>
          <w:b w:val="0"/>
          <w:i w:val="0"/>
          <w:color w:val="000000"/>
          <w:sz w:val="24"/>
          <w:szCs w:val="24"/>
          <w:lang w:val="pl-PL"/>
        </w:rPr>
      </w:pPr>
      <w:r w:rsidRPr="00981CB2">
        <w:rPr>
          <w:rFonts w:ascii="Garamond" w:hAnsi="Garamond"/>
          <w:b w:val="0"/>
          <w:i w:val="0"/>
          <w:color w:val="000000"/>
          <w:sz w:val="24"/>
          <w:szCs w:val="24"/>
        </w:rPr>
        <w:t xml:space="preserve">Zamawiający żąda wskazania przez wykonawcę części zamówienia, których wykonanie zamierza powierzyć podwykonawcom, i podania przez wykonawcę firm tych podwykonawców </w:t>
      </w:r>
      <w:r w:rsidRPr="00981CB2">
        <w:rPr>
          <w:rFonts w:ascii="Garamond" w:hAnsi="Garamond"/>
          <w:b w:val="0"/>
          <w:i w:val="0"/>
          <w:color w:val="000000"/>
          <w:sz w:val="24"/>
          <w:szCs w:val="24"/>
          <w:lang w:val="pl-PL"/>
        </w:rPr>
        <w:t>w treści oferty.</w:t>
      </w:r>
    </w:p>
    <w:p w:rsidR="00361C2D" w:rsidRPr="00981CB2" w:rsidRDefault="00361C2D" w:rsidP="00361C2D">
      <w:pPr>
        <w:pStyle w:val="Tytu"/>
        <w:jc w:val="both"/>
        <w:rPr>
          <w:rFonts w:ascii="Garamond" w:hAnsi="Garamond"/>
          <w:b w:val="0"/>
          <w:i w:val="0"/>
          <w:color w:val="000000"/>
          <w:sz w:val="24"/>
        </w:rPr>
      </w:pPr>
      <w:r w:rsidRPr="00981CB2">
        <w:rPr>
          <w:rFonts w:ascii="Garamond" w:hAnsi="Garamond"/>
          <w:b w:val="0"/>
          <w:i w:val="0"/>
          <w:color w:val="000000"/>
          <w:sz w:val="24"/>
          <w:szCs w:val="24"/>
        </w:rPr>
        <w:t>Jeżeli zmiana albo rezygnacja z podwykonawcy</w:t>
      </w:r>
      <w:r w:rsidRPr="00981CB2">
        <w:rPr>
          <w:rFonts w:ascii="Garamond" w:hAnsi="Garamond"/>
          <w:b w:val="0"/>
          <w:i w:val="0"/>
          <w:color w:val="000000"/>
          <w:sz w:val="24"/>
          <w:szCs w:val="24"/>
          <w:lang w:val="pl-PL"/>
        </w:rPr>
        <w:t xml:space="preserve">, w trakcie trwania postepowania </w:t>
      </w:r>
      <w:r w:rsidRPr="00981CB2">
        <w:rPr>
          <w:rFonts w:ascii="Garamond" w:hAnsi="Garamond"/>
          <w:b w:val="0"/>
          <w:i w:val="0"/>
          <w:color w:val="000000"/>
          <w:sz w:val="24"/>
          <w:szCs w:val="24"/>
        </w:rPr>
        <w:t xml:space="preserve">dotyczy podmiotu, na którego zasoby Wykonawca powoływał się, na zasadach określonych w przepisie art. 22a ust. 1 ustawy </w:t>
      </w:r>
      <w:proofErr w:type="spellStart"/>
      <w:r w:rsidRPr="00981CB2">
        <w:rPr>
          <w:rFonts w:ascii="Garamond" w:hAnsi="Garamond"/>
          <w:b w:val="0"/>
          <w:i w:val="0"/>
          <w:color w:val="000000"/>
          <w:sz w:val="24"/>
          <w:szCs w:val="24"/>
        </w:rPr>
        <w:t>Pzp</w:t>
      </w:r>
      <w:proofErr w:type="spellEnd"/>
      <w:r w:rsidRPr="00981CB2">
        <w:rPr>
          <w:rFonts w:ascii="Garamond" w:hAnsi="Garamond"/>
          <w:b w:val="0"/>
          <w:i w:val="0"/>
          <w:color w:val="000000"/>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61C2D" w:rsidRPr="00981CB2" w:rsidRDefault="00361C2D" w:rsidP="00361C2D">
      <w:pPr>
        <w:pStyle w:val="Tytu"/>
        <w:jc w:val="both"/>
        <w:rPr>
          <w:rFonts w:ascii="Garamond" w:hAnsi="Garamond"/>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rPr>
                <w:rFonts w:ascii="Garamond" w:hAnsi="Garamond"/>
                <w:b/>
                <w:color w:val="000000"/>
                <w:sz w:val="28"/>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V. Umowa ramowa</w:t>
            </w:r>
          </w:p>
        </w:tc>
      </w:tr>
    </w:tbl>
    <w:p w:rsidR="00361C2D" w:rsidRPr="00981CB2" w:rsidRDefault="00361C2D" w:rsidP="00361C2D">
      <w:pPr>
        <w:pStyle w:val="Tytu"/>
        <w:jc w:val="left"/>
        <w:rPr>
          <w:rFonts w:ascii="Garamond" w:hAnsi="Garamond"/>
          <w:b w:val="0"/>
          <w:i w:val="0"/>
          <w:color w:val="000000"/>
          <w:sz w:val="24"/>
        </w:rPr>
      </w:pPr>
    </w:p>
    <w:p w:rsidR="00361C2D" w:rsidRPr="00981CB2" w:rsidRDefault="00361C2D" w:rsidP="00361C2D">
      <w:pPr>
        <w:jc w:val="both"/>
        <w:rPr>
          <w:rFonts w:ascii="Garamond" w:hAnsi="Garamond"/>
          <w:color w:val="000000"/>
          <w:sz w:val="24"/>
          <w:szCs w:val="24"/>
        </w:rPr>
      </w:pPr>
      <w:r w:rsidRPr="00981CB2">
        <w:rPr>
          <w:rFonts w:ascii="Garamond" w:hAnsi="Garamond"/>
          <w:color w:val="000000"/>
          <w:sz w:val="24"/>
          <w:szCs w:val="24"/>
        </w:rPr>
        <w:t>Zamawiający nie przewiduje zawarcia umowy ramowej.</w:t>
      </w:r>
    </w:p>
    <w:p w:rsidR="00361C2D" w:rsidRPr="00981CB2" w:rsidRDefault="00361C2D" w:rsidP="00361C2D">
      <w:pPr>
        <w:jc w:val="both"/>
        <w:rPr>
          <w:rFonts w:ascii="Garamond" w:hAnsi="Garamond"/>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rPr>
                <w:rFonts w:ascii="Garamond" w:hAnsi="Garamond"/>
                <w:b/>
                <w:color w:val="000000"/>
                <w:sz w:val="28"/>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VI. Zamówienie uzupełniające</w:t>
            </w:r>
          </w:p>
        </w:tc>
      </w:tr>
    </w:tbl>
    <w:p w:rsidR="00361C2D" w:rsidRPr="00981CB2" w:rsidRDefault="00361C2D" w:rsidP="00361C2D">
      <w:pPr>
        <w:jc w:val="both"/>
        <w:rPr>
          <w:rFonts w:ascii="Garamond" w:hAnsi="Garamond"/>
          <w:color w:val="000000"/>
          <w:sz w:val="24"/>
          <w:szCs w:val="24"/>
        </w:rPr>
      </w:pPr>
    </w:p>
    <w:p w:rsidR="00361C2D" w:rsidRPr="00981CB2" w:rsidRDefault="00361C2D" w:rsidP="00361C2D">
      <w:pPr>
        <w:jc w:val="both"/>
        <w:rPr>
          <w:rFonts w:ascii="Garamond" w:hAnsi="Garamond"/>
          <w:color w:val="000000"/>
          <w:sz w:val="24"/>
          <w:szCs w:val="24"/>
        </w:rPr>
      </w:pPr>
      <w:r w:rsidRPr="00981CB2">
        <w:rPr>
          <w:rFonts w:ascii="Garamond" w:hAnsi="Garamond"/>
          <w:color w:val="000000"/>
          <w:sz w:val="24"/>
          <w:szCs w:val="24"/>
        </w:rPr>
        <w:t>Zamawiający nie przewiduje udzielania zamówień uzupełniających i dodatkowych</w:t>
      </w:r>
      <w:r w:rsidRPr="00981CB2">
        <w:rPr>
          <w:rFonts w:ascii="Garamond" w:hAnsi="Garamond"/>
          <w:color w:val="000000"/>
          <w:sz w:val="24"/>
        </w:rPr>
        <w:t>.</w:t>
      </w:r>
    </w:p>
    <w:p w:rsidR="00361C2D" w:rsidRPr="00981CB2" w:rsidRDefault="00361C2D" w:rsidP="00361C2D">
      <w:pPr>
        <w:pStyle w:val="Tytu"/>
        <w:jc w:val="left"/>
        <w:rPr>
          <w:rFonts w:ascii="Garamond" w:hAnsi="Garamond"/>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rPr>
                <w:rFonts w:ascii="Garamond" w:hAnsi="Garamond"/>
                <w:b/>
                <w:color w:val="000000"/>
                <w:sz w:val="28"/>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 xml:space="preserve">VII. Oferta wariantowa </w:t>
            </w:r>
          </w:p>
        </w:tc>
      </w:tr>
    </w:tbl>
    <w:p w:rsidR="00361C2D" w:rsidRPr="00981CB2" w:rsidRDefault="00361C2D" w:rsidP="00361C2D">
      <w:pPr>
        <w:pStyle w:val="Tytu"/>
        <w:jc w:val="left"/>
        <w:rPr>
          <w:rFonts w:ascii="Garamond" w:hAnsi="Garamond"/>
          <w:b w:val="0"/>
          <w:i w:val="0"/>
          <w:color w:val="000000"/>
          <w:sz w:val="24"/>
        </w:rPr>
      </w:pPr>
    </w:p>
    <w:p w:rsidR="00361C2D" w:rsidRPr="00981CB2" w:rsidRDefault="00361C2D" w:rsidP="00361C2D">
      <w:pPr>
        <w:jc w:val="both"/>
        <w:rPr>
          <w:rFonts w:ascii="Garamond" w:hAnsi="Garamond"/>
          <w:color w:val="000000"/>
          <w:sz w:val="24"/>
          <w:szCs w:val="24"/>
        </w:rPr>
      </w:pPr>
      <w:r w:rsidRPr="00981CB2">
        <w:rPr>
          <w:rFonts w:ascii="Garamond" w:hAnsi="Garamond"/>
          <w:color w:val="000000"/>
          <w:sz w:val="24"/>
          <w:szCs w:val="24"/>
        </w:rPr>
        <w:t>Zamawiający nie dopuszcza składania ofert wariantowych.</w:t>
      </w:r>
    </w:p>
    <w:p w:rsidR="00361C2D" w:rsidRPr="00981CB2" w:rsidRDefault="00361C2D" w:rsidP="00361C2D">
      <w:pPr>
        <w:pStyle w:val="Tytu"/>
        <w:jc w:val="left"/>
        <w:rPr>
          <w:rFonts w:ascii="Garamond" w:hAnsi="Garamond"/>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rPr>
                <w:rFonts w:ascii="Garamond" w:hAnsi="Garamond"/>
                <w:b/>
                <w:color w:val="000000"/>
                <w:sz w:val="28"/>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VIII. Zwrot kosztów udziału w postępowaniu</w:t>
            </w:r>
          </w:p>
        </w:tc>
      </w:tr>
    </w:tbl>
    <w:p w:rsidR="00361C2D" w:rsidRPr="00981CB2" w:rsidRDefault="00361C2D" w:rsidP="00361C2D">
      <w:pPr>
        <w:pStyle w:val="Tytu"/>
        <w:jc w:val="left"/>
        <w:rPr>
          <w:rFonts w:ascii="Garamond" w:hAnsi="Garamond"/>
          <w:b w:val="0"/>
          <w:i w:val="0"/>
          <w:color w:val="000000"/>
          <w:sz w:val="24"/>
        </w:rPr>
      </w:pPr>
    </w:p>
    <w:p w:rsidR="00361C2D" w:rsidRPr="00361C2D" w:rsidRDefault="00361C2D" w:rsidP="00361C2D">
      <w:pPr>
        <w:jc w:val="both"/>
        <w:rPr>
          <w:rFonts w:ascii="Garamond" w:hAnsi="Garamond"/>
          <w:color w:val="000000"/>
          <w:sz w:val="24"/>
          <w:szCs w:val="24"/>
        </w:rPr>
      </w:pPr>
      <w:r w:rsidRPr="00981CB2">
        <w:rPr>
          <w:rFonts w:ascii="Garamond" w:hAnsi="Garamond"/>
          <w:color w:val="000000"/>
          <w:sz w:val="24"/>
          <w:szCs w:val="24"/>
        </w:rPr>
        <w:t>Zamawiający nie przewiduje zwrotu kosztów udziału w postępowaniu.</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64"/>
      </w:tblGrid>
      <w:tr w:rsidR="00361C2D" w:rsidRPr="00981CB2" w:rsidTr="00981CB2">
        <w:trPr>
          <w:trHeight w:val="992"/>
          <w:jc w:val="center"/>
        </w:trPr>
        <w:tc>
          <w:tcPr>
            <w:tcW w:w="8964" w:type="dxa"/>
            <w:tcBorders>
              <w:top w:val="single" w:sz="4" w:space="0" w:color="auto"/>
              <w:bottom w:val="single" w:sz="4" w:space="0" w:color="auto"/>
            </w:tcBorders>
            <w:shd w:val="pct15" w:color="auto" w:fill="FFFFFF"/>
          </w:tcPr>
          <w:p w:rsidR="00361C2D" w:rsidRPr="00981CB2" w:rsidRDefault="00361C2D" w:rsidP="00981CB2">
            <w:pPr>
              <w:jc w:val="center"/>
              <w:rPr>
                <w:rFonts w:ascii="Garamond" w:hAnsi="Garamond"/>
                <w:b/>
                <w:color w:val="000000"/>
                <w:sz w:val="28"/>
              </w:rPr>
            </w:pPr>
          </w:p>
          <w:p w:rsidR="00361C2D" w:rsidRPr="00981CB2" w:rsidRDefault="00361C2D" w:rsidP="00981CB2">
            <w:pPr>
              <w:jc w:val="center"/>
              <w:rPr>
                <w:rFonts w:ascii="Garamond" w:hAnsi="Garamond"/>
                <w:b/>
                <w:color w:val="000000"/>
                <w:sz w:val="28"/>
              </w:rPr>
            </w:pPr>
            <w:r w:rsidRPr="00981CB2">
              <w:rPr>
                <w:rFonts w:ascii="Garamond" w:hAnsi="Garamond"/>
                <w:b/>
                <w:color w:val="000000"/>
                <w:sz w:val="28"/>
              </w:rPr>
              <w:t xml:space="preserve">IX. Warunki udziału w postępowaniu oraz podstawy do wykluczenia w oparciu o przepis art. 24 ustawy </w:t>
            </w:r>
            <w:proofErr w:type="spellStart"/>
            <w:r w:rsidRPr="00981CB2">
              <w:rPr>
                <w:rFonts w:ascii="Garamond" w:hAnsi="Garamond"/>
                <w:b/>
                <w:color w:val="000000"/>
                <w:sz w:val="28"/>
              </w:rPr>
              <w:t>Pzp</w:t>
            </w:r>
            <w:proofErr w:type="spellEnd"/>
            <w:r w:rsidRPr="00981CB2">
              <w:rPr>
                <w:rFonts w:ascii="Garamond" w:hAnsi="Garamond"/>
                <w:b/>
                <w:color w:val="000000"/>
                <w:sz w:val="28"/>
              </w:rPr>
              <w:t>.</w:t>
            </w:r>
          </w:p>
          <w:p w:rsidR="00361C2D" w:rsidRPr="00981CB2" w:rsidRDefault="00361C2D" w:rsidP="00981CB2">
            <w:pPr>
              <w:jc w:val="center"/>
              <w:rPr>
                <w:rFonts w:ascii="Garamond" w:hAnsi="Garamond"/>
                <w:b/>
                <w:color w:val="000000"/>
                <w:sz w:val="28"/>
              </w:rPr>
            </w:pPr>
          </w:p>
        </w:tc>
      </w:tr>
    </w:tbl>
    <w:p w:rsidR="00361C2D" w:rsidRPr="00981CB2" w:rsidRDefault="00361C2D" w:rsidP="00361C2D">
      <w:pPr>
        <w:rPr>
          <w:rFonts w:ascii="Garamond" w:hAnsi="Garamond"/>
          <w:color w:val="000000"/>
          <w:sz w:val="24"/>
        </w:rPr>
      </w:pPr>
    </w:p>
    <w:p w:rsidR="00361C2D" w:rsidRPr="00981CB2" w:rsidRDefault="00361C2D" w:rsidP="00361C2D">
      <w:pPr>
        <w:tabs>
          <w:tab w:val="num" w:pos="284"/>
        </w:tabs>
        <w:spacing w:after="120"/>
        <w:ind w:left="284" w:hanging="284"/>
        <w:jc w:val="both"/>
        <w:rPr>
          <w:rFonts w:ascii="Garamond" w:hAnsi="Garamond"/>
          <w:color w:val="000000"/>
          <w:sz w:val="24"/>
          <w:szCs w:val="24"/>
        </w:rPr>
      </w:pPr>
      <w:r w:rsidRPr="00981CB2">
        <w:rPr>
          <w:rFonts w:ascii="Garamond" w:hAnsi="Garamond"/>
          <w:color w:val="000000"/>
          <w:sz w:val="24"/>
          <w:szCs w:val="24"/>
        </w:rPr>
        <w:t xml:space="preserve">O zamówienie mogą ubiegać się Wykonawcy, którzy: </w:t>
      </w:r>
    </w:p>
    <w:p w:rsidR="00361C2D" w:rsidRPr="00981CB2" w:rsidRDefault="00361C2D" w:rsidP="00361C2D">
      <w:pPr>
        <w:numPr>
          <w:ilvl w:val="0"/>
          <w:numId w:val="6"/>
        </w:numPr>
        <w:tabs>
          <w:tab w:val="left" w:pos="851"/>
          <w:tab w:val="num" w:pos="1080"/>
          <w:tab w:val="left" w:pos="3855"/>
        </w:tabs>
        <w:spacing w:after="120"/>
        <w:ind w:hanging="480"/>
        <w:jc w:val="both"/>
        <w:rPr>
          <w:rFonts w:ascii="Garamond" w:hAnsi="Garamond"/>
          <w:color w:val="000000"/>
          <w:sz w:val="24"/>
          <w:szCs w:val="24"/>
        </w:rPr>
      </w:pPr>
      <w:r w:rsidRPr="00981CB2">
        <w:rPr>
          <w:rFonts w:ascii="Garamond" w:hAnsi="Garamond"/>
          <w:color w:val="000000"/>
          <w:sz w:val="24"/>
          <w:szCs w:val="24"/>
        </w:rPr>
        <w:t>spełniają warunki udziału w postepowaniu dotyczące:</w:t>
      </w:r>
    </w:p>
    <w:p w:rsidR="00361C2D" w:rsidRPr="00981CB2" w:rsidRDefault="00361C2D" w:rsidP="00361C2D">
      <w:pPr>
        <w:pStyle w:val="Default"/>
        <w:numPr>
          <w:ilvl w:val="1"/>
          <w:numId w:val="6"/>
        </w:numPr>
        <w:spacing w:after="27"/>
        <w:jc w:val="both"/>
        <w:rPr>
          <w:rFonts w:ascii="Garamond" w:hAnsi="Garamond" w:cs="Times New Roman"/>
          <w:iCs/>
          <w:lang w:val="pl-PL"/>
        </w:rPr>
      </w:pPr>
      <w:r w:rsidRPr="00981CB2">
        <w:rPr>
          <w:rFonts w:ascii="Garamond" w:hAnsi="Garamond" w:cs="Times New Roman"/>
          <w:iCs/>
          <w:lang w:val="pl-PL"/>
        </w:rPr>
        <w:t>kompetencji lub uprawnień do prowadzenia określonej działalności zawodowej, o ile wynika to z odrębnych przepisów.</w:t>
      </w:r>
    </w:p>
    <w:p w:rsidR="00361C2D" w:rsidRPr="00981CB2" w:rsidRDefault="00361C2D" w:rsidP="00361C2D">
      <w:pPr>
        <w:pStyle w:val="Default"/>
        <w:spacing w:after="27"/>
        <w:ind w:left="1077"/>
        <w:jc w:val="both"/>
        <w:rPr>
          <w:rFonts w:ascii="Garamond" w:hAnsi="Garamond" w:cs="Times New Roman"/>
          <w:iCs/>
          <w:lang w:val="pl-PL"/>
        </w:rPr>
      </w:pPr>
      <w:r w:rsidRPr="00981CB2">
        <w:rPr>
          <w:rFonts w:ascii="Garamond" w:hAnsi="Garamond" w:cs="Times New Roman"/>
          <w:iCs/>
          <w:lang w:val="pl-PL"/>
        </w:rPr>
        <w:t xml:space="preserve">Wykonawca spełni warunek jeżeli wykaże, iż </w:t>
      </w:r>
      <w:r w:rsidRPr="00981CB2">
        <w:rPr>
          <w:rFonts w:ascii="Garamond" w:hAnsi="Garamond" w:cs="Times New Roman"/>
          <w:lang w:val="pl-PL"/>
        </w:rPr>
        <w:t>posiada wpis do rejestru przedsiębiorców telekomunikacyjnych</w:t>
      </w:r>
      <w:r w:rsidRPr="00981CB2">
        <w:rPr>
          <w:rFonts w:ascii="Garamond" w:hAnsi="Garamond" w:cs="Times New Roman"/>
          <w:iCs/>
          <w:lang w:val="pl-PL"/>
        </w:rPr>
        <w:t>;</w:t>
      </w:r>
    </w:p>
    <w:p w:rsidR="00361C2D" w:rsidRPr="00981CB2" w:rsidRDefault="00361C2D" w:rsidP="00361C2D">
      <w:pPr>
        <w:pStyle w:val="Default"/>
        <w:numPr>
          <w:ilvl w:val="1"/>
          <w:numId w:val="6"/>
        </w:numPr>
        <w:spacing w:after="27"/>
        <w:jc w:val="both"/>
        <w:rPr>
          <w:rFonts w:ascii="Garamond" w:hAnsi="Garamond" w:cs="Times New Roman"/>
          <w:iCs/>
          <w:lang w:val="pl-PL"/>
        </w:rPr>
      </w:pPr>
      <w:r w:rsidRPr="00981CB2">
        <w:rPr>
          <w:rFonts w:ascii="Garamond" w:hAnsi="Garamond" w:cs="Times New Roman"/>
          <w:iCs/>
          <w:lang w:val="pl-PL"/>
        </w:rPr>
        <w:t xml:space="preserve">zdolności technicznej lub zawodowej. </w:t>
      </w:r>
    </w:p>
    <w:p w:rsidR="00361C2D" w:rsidRPr="00981CB2" w:rsidRDefault="00361C2D" w:rsidP="00361C2D">
      <w:pPr>
        <w:pStyle w:val="Default"/>
        <w:spacing w:after="27"/>
        <w:ind w:left="1077"/>
        <w:jc w:val="both"/>
        <w:rPr>
          <w:rFonts w:ascii="Garamond" w:hAnsi="Garamond" w:cs="Times New Roman"/>
          <w:iCs/>
          <w:lang w:val="pl-PL"/>
        </w:rPr>
      </w:pPr>
      <w:r w:rsidRPr="00981CB2">
        <w:rPr>
          <w:rFonts w:ascii="Garamond" w:hAnsi="Garamond" w:cs="Times New Roman"/>
          <w:iCs/>
          <w:lang w:val="pl-PL"/>
        </w:rPr>
        <w:t xml:space="preserve">Wykonawca spełni warunek, jeżeli wykaże, że należycie wykonał lub wykonuje </w:t>
      </w:r>
      <w:r w:rsidR="00CE2BE4">
        <w:rPr>
          <w:rFonts w:ascii="Garamond" w:hAnsi="Garamond" w:cs="Times New Roman"/>
          <w:iCs/>
          <w:lang w:val="pl-PL"/>
        </w:rPr>
        <w:br/>
      </w:r>
      <w:r w:rsidRPr="00981CB2">
        <w:rPr>
          <w:rFonts w:ascii="Garamond" w:hAnsi="Garamond" w:cs="Times New Roman"/>
          <w:iCs/>
          <w:lang w:val="pl-PL"/>
        </w:rPr>
        <w:t>w okresie ostatnich 3 lat przed upływem terminu składania ofert, a jeżeli okres prowadzenia działalności jest krótszy – w tym okresie:</w:t>
      </w:r>
    </w:p>
    <w:p w:rsidR="00361C2D" w:rsidRPr="00981CB2" w:rsidRDefault="00361C2D" w:rsidP="00361C2D">
      <w:pPr>
        <w:pStyle w:val="Default"/>
        <w:numPr>
          <w:ilvl w:val="0"/>
          <w:numId w:val="23"/>
        </w:numPr>
        <w:spacing w:after="27"/>
        <w:jc w:val="both"/>
        <w:rPr>
          <w:rFonts w:ascii="Garamond" w:hAnsi="Garamond" w:cs="Times New Roman"/>
          <w:iCs/>
          <w:lang w:val="pl-PL"/>
        </w:rPr>
      </w:pPr>
      <w:r w:rsidRPr="00981CB2">
        <w:rPr>
          <w:rFonts w:ascii="Garamond" w:hAnsi="Garamond" w:cs="Times New Roman"/>
          <w:iCs/>
          <w:lang w:val="pl-PL"/>
        </w:rPr>
        <w:t>usługę połączeń głosowych, świadczoną co najmniej 12 miesięcy (bądź nadal należycie realizowaną  przez okres minimum 12 miesięcy), dla co najmniej jednego odbiorcy, posiadającego co najmniej 20 aktywacji;</w:t>
      </w:r>
    </w:p>
    <w:p w:rsidR="00361C2D" w:rsidRPr="00981CB2" w:rsidRDefault="00361C2D" w:rsidP="00361C2D">
      <w:pPr>
        <w:pStyle w:val="Default"/>
        <w:numPr>
          <w:ilvl w:val="0"/>
          <w:numId w:val="23"/>
        </w:numPr>
        <w:spacing w:after="27"/>
        <w:jc w:val="both"/>
        <w:rPr>
          <w:rFonts w:ascii="Garamond" w:hAnsi="Garamond" w:cs="Times New Roman"/>
          <w:iCs/>
          <w:lang w:val="pl-PL"/>
        </w:rPr>
      </w:pPr>
      <w:r w:rsidRPr="00981CB2">
        <w:rPr>
          <w:rFonts w:ascii="Garamond" w:hAnsi="Garamond" w:cs="Times New Roman"/>
          <w:iCs/>
          <w:lang w:val="pl-PL"/>
        </w:rPr>
        <w:t>dostawę aparatów telefonicznych o wartości nie mniejszej niż 50.000,00 zł (słownie: pięćdziesiąt tysięcy złotych) brutto.</w:t>
      </w:r>
    </w:p>
    <w:p w:rsidR="00361C2D" w:rsidRPr="00981CB2" w:rsidRDefault="00361C2D" w:rsidP="00361C2D">
      <w:pPr>
        <w:pStyle w:val="Default"/>
        <w:spacing w:after="27"/>
        <w:ind w:left="1077"/>
        <w:jc w:val="both"/>
        <w:rPr>
          <w:rFonts w:ascii="Garamond" w:hAnsi="Garamond" w:cs="Times New Roman"/>
          <w:iCs/>
          <w:lang w:val="pl-PL"/>
        </w:rPr>
      </w:pPr>
    </w:p>
    <w:p w:rsidR="00361C2D" w:rsidRPr="00361C2D" w:rsidRDefault="00361C2D" w:rsidP="00361C2D">
      <w:pPr>
        <w:numPr>
          <w:ilvl w:val="0"/>
          <w:numId w:val="6"/>
        </w:numPr>
        <w:tabs>
          <w:tab w:val="left" w:pos="720"/>
          <w:tab w:val="num" w:pos="1080"/>
          <w:tab w:val="left" w:pos="3855"/>
        </w:tabs>
        <w:spacing w:after="120"/>
        <w:ind w:hanging="436"/>
        <w:jc w:val="both"/>
        <w:rPr>
          <w:rFonts w:ascii="Garamond" w:hAnsi="Garamond"/>
          <w:b/>
          <w:color w:val="000000"/>
          <w:sz w:val="24"/>
          <w:szCs w:val="24"/>
        </w:rPr>
      </w:pPr>
      <w:r w:rsidRPr="00981CB2">
        <w:rPr>
          <w:rFonts w:ascii="Garamond" w:hAnsi="Garamond"/>
          <w:color w:val="000000"/>
          <w:sz w:val="24"/>
          <w:szCs w:val="24"/>
        </w:rPr>
        <w:t xml:space="preserve">nie podlegają wykluczeniu art. 24 ust. 1  pkt 12-23 ustawy </w:t>
      </w:r>
      <w:proofErr w:type="spellStart"/>
      <w:r w:rsidRPr="00981CB2">
        <w:rPr>
          <w:rFonts w:ascii="Garamond" w:hAnsi="Garamond"/>
          <w:color w:val="000000"/>
          <w:sz w:val="24"/>
          <w:szCs w:val="24"/>
        </w:rPr>
        <w:t>Pzp</w:t>
      </w:r>
      <w:proofErr w:type="spellEnd"/>
      <w:r w:rsidRPr="00981CB2">
        <w:rPr>
          <w:rFonts w:ascii="Garamond" w:hAnsi="Garamond"/>
          <w:color w:val="000000"/>
          <w:sz w:val="24"/>
          <w:szCs w:val="24"/>
        </w:rPr>
        <w:t>.</w:t>
      </w:r>
    </w:p>
    <w:p w:rsidR="00361C2D" w:rsidRPr="00361C2D" w:rsidRDefault="00361C2D" w:rsidP="00361C2D">
      <w:pPr>
        <w:numPr>
          <w:ilvl w:val="0"/>
          <w:numId w:val="6"/>
        </w:numPr>
        <w:tabs>
          <w:tab w:val="left" w:pos="720"/>
          <w:tab w:val="num" w:pos="1080"/>
          <w:tab w:val="left" w:pos="3855"/>
        </w:tabs>
        <w:spacing w:after="120"/>
        <w:ind w:hanging="436"/>
        <w:jc w:val="both"/>
        <w:rPr>
          <w:rFonts w:ascii="Garamond" w:hAnsi="Garamond"/>
          <w:b/>
          <w:color w:val="000000"/>
          <w:sz w:val="24"/>
          <w:szCs w:val="24"/>
        </w:rPr>
      </w:pPr>
      <w:r w:rsidRPr="00361C2D">
        <w:rPr>
          <w:rFonts w:ascii="Garamond" w:hAnsi="Garamond" w:cs="Verdana"/>
          <w:sz w:val="24"/>
          <w:szCs w:val="24"/>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w:t>
      </w:r>
      <w:r w:rsidR="00CE2BE4">
        <w:rPr>
          <w:rFonts w:ascii="Garamond" w:hAnsi="Garamond" w:cs="Verdana"/>
          <w:sz w:val="24"/>
          <w:szCs w:val="24"/>
        </w:rPr>
        <w:br/>
      </w:r>
      <w:r w:rsidRPr="00361C2D">
        <w:rPr>
          <w:rFonts w:ascii="Garamond" w:hAnsi="Garamond" w:cs="Verdana"/>
          <w:sz w:val="24"/>
          <w:szCs w:val="24"/>
        </w:rPr>
        <w:t>mu do dyspozycji niezbędnych zasobów na potrzeby wykonania zamówienia</w:t>
      </w:r>
      <w:r w:rsidRPr="00361C2D">
        <w:rPr>
          <w:rFonts w:ascii="Garamond" w:hAnsi="Garamond"/>
          <w:iCs/>
          <w:color w:val="000000"/>
          <w:sz w:val="24"/>
          <w:szCs w:val="24"/>
        </w:rPr>
        <w:t>.</w:t>
      </w:r>
    </w:p>
    <w:p w:rsidR="00361C2D" w:rsidRPr="00361C2D" w:rsidRDefault="00361C2D" w:rsidP="00361C2D">
      <w:pPr>
        <w:numPr>
          <w:ilvl w:val="0"/>
          <w:numId w:val="6"/>
        </w:numPr>
        <w:tabs>
          <w:tab w:val="left" w:pos="720"/>
          <w:tab w:val="num" w:pos="1080"/>
          <w:tab w:val="left" w:pos="3855"/>
        </w:tabs>
        <w:spacing w:after="120"/>
        <w:ind w:hanging="436"/>
        <w:jc w:val="both"/>
        <w:rPr>
          <w:rFonts w:ascii="Garamond" w:hAnsi="Garamond"/>
          <w:b/>
          <w:color w:val="000000"/>
          <w:sz w:val="24"/>
          <w:szCs w:val="24"/>
        </w:rPr>
      </w:pPr>
      <w:r w:rsidRPr="00361C2D">
        <w:rPr>
          <w:rFonts w:ascii="Garamond" w:hAnsi="Garamond"/>
          <w:sz w:val="24"/>
        </w:rPr>
        <w:t xml:space="preserve">Zamawiający dokona oceny spełnienia przez Wykonawców warunków udziału </w:t>
      </w:r>
      <w:r w:rsidR="00CE2BE4">
        <w:rPr>
          <w:rFonts w:ascii="Garamond" w:hAnsi="Garamond"/>
          <w:sz w:val="24"/>
        </w:rPr>
        <w:br/>
      </w:r>
      <w:r w:rsidRPr="00361C2D">
        <w:rPr>
          <w:rFonts w:ascii="Garamond" w:hAnsi="Garamond"/>
          <w:sz w:val="24"/>
        </w:rPr>
        <w:t xml:space="preserve">w postępowaniu w oparciu o kompletność oraz prawidłowość złożonych dokumentów </w:t>
      </w:r>
      <w:r w:rsidR="00CE2BE4">
        <w:rPr>
          <w:rFonts w:ascii="Garamond" w:hAnsi="Garamond"/>
          <w:sz w:val="24"/>
        </w:rPr>
        <w:br/>
      </w:r>
      <w:r w:rsidRPr="00361C2D">
        <w:rPr>
          <w:rFonts w:ascii="Garamond" w:hAnsi="Garamond"/>
          <w:sz w:val="24"/>
        </w:rPr>
        <w:t>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rsidR="00361C2D" w:rsidRPr="00CE2BE4" w:rsidRDefault="00361C2D" w:rsidP="00CE2BE4">
      <w:pPr>
        <w:numPr>
          <w:ilvl w:val="0"/>
          <w:numId w:val="6"/>
        </w:numPr>
        <w:tabs>
          <w:tab w:val="left" w:pos="720"/>
          <w:tab w:val="num" w:pos="1080"/>
          <w:tab w:val="left" w:pos="3855"/>
        </w:tabs>
        <w:spacing w:after="120"/>
        <w:ind w:hanging="436"/>
        <w:jc w:val="both"/>
        <w:rPr>
          <w:rFonts w:ascii="Garamond" w:hAnsi="Garamond"/>
          <w:b/>
          <w:color w:val="000000"/>
          <w:sz w:val="24"/>
          <w:szCs w:val="24"/>
        </w:rPr>
      </w:pPr>
      <w:r w:rsidRPr="00361C2D">
        <w:rPr>
          <w:rFonts w:ascii="Garamond" w:hAnsi="Garamond"/>
          <w:sz w:val="24"/>
        </w:rPr>
        <w:t xml:space="preserve">Zgodnie z art. 24aa ustawy </w:t>
      </w:r>
      <w:proofErr w:type="spellStart"/>
      <w:r w:rsidRPr="00361C2D">
        <w:rPr>
          <w:rFonts w:ascii="Garamond" w:hAnsi="Garamond"/>
          <w:sz w:val="24"/>
        </w:rPr>
        <w:t>Pzp</w:t>
      </w:r>
      <w:proofErr w:type="spellEnd"/>
      <w:r w:rsidRPr="00361C2D">
        <w:rPr>
          <w:rFonts w:ascii="Garamond" w:hAnsi="Garamond"/>
          <w:sz w:val="24"/>
        </w:rPr>
        <w:t>, Zamawiający najpierw dokona oceny ofert, a następnie zbada, czy Wykonawca, którego oferta została oceniona jako najkorzystniejsza, nie podlega wykluczeniu oraz spełnia warunki udziału w postępowaniu.</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64"/>
      </w:tblGrid>
      <w:tr w:rsidR="00361C2D" w:rsidRPr="00981CB2" w:rsidTr="00981CB2">
        <w:trPr>
          <w:trHeight w:val="992"/>
          <w:jc w:val="center"/>
        </w:trPr>
        <w:tc>
          <w:tcPr>
            <w:tcW w:w="8964" w:type="dxa"/>
            <w:tcBorders>
              <w:top w:val="single" w:sz="4" w:space="0" w:color="auto"/>
              <w:bottom w:val="single" w:sz="4" w:space="0" w:color="auto"/>
            </w:tcBorders>
            <w:shd w:val="pct15" w:color="auto" w:fill="FFFFFF"/>
          </w:tcPr>
          <w:p w:rsidR="00361C2D" w:rsidRPr="00981CB2" w:rsidRDefault="00361C2D" w:rsidP="00981CB2">
            <w:pPr>
              <w:jc w:val="center"/>
              <w:rPr>
                <w:rFonts w:ascii="Garamond" w:hAnsi="Garamond"/>
                <w:b/>
                <w:color w:val="000000"/>
                <w:sz w:val="28"/>
              </w:rPr>
            </w:pPr>
          </w:p>
          <w:p w:rsidR="00361C2D" w:rsidRPr="00981CB2" w:rsidRDefault="00361C2D" w:rsidP="00981CB2">
            <w:pPr>
              <w:jc w:val="center"/>
              <w:rPr>
                <w:rFonts w:ascii="Garamond" w:hAnsi="Garamond"/>
                <w:b/>
                <w:color w:val="000000"/>
                <w:sz w:val="28"/>
                <w:szCs w:val="28"/>
              </w:rPr>
            </w:pPr>
            <w:r w:rsidRPr="00981CB2">
              <w:rPr>
                <w:rFonts w:ascii="Garamond" w:hAnsi="Garamond"/>
                <w:b/>
                <w:color w:val="000000"/>
                <w:sz w:val="28"/>
                <w:szCs w:val="28"/>
              </w:rPr>
              <w:t xml:space="preserve">X. Wykaz oświadczeń i dokumentów, jakie mają załączyć do oferty Wykonawcy w celu potwierdzenia spełnienia warunków udziału </w:t>
            </w:r>
            <w:r w:rsidRPr="00981CB2">
              <w:rPr>
                <w:rFonts w:ascii="Garamond" w:hAnsi="Garamond"/>
                <w:b/>
                <w:color w:val="000000"/>
                <w:sz w:val="28"/>
                <w:szCs w:val="28"/>
              </w:rPr>
              <w:br/>
              <w:t>w postępowaniu, braku podstaw do wykluczenia oraz pozostałych dokumentów ofertowych</w:t>
            </w:r>
          </w:p>
          <w:p w:rsidR="00361C2D" w:rsidRPr="00981CB2" w:rsidRDefault="00361C2D" w:rsidP="00981CB2">
            <w:pPr>
              <w:jc w:val="center"/>
              <w:rPr>
                <w:rFonts w:ascii="Garamond" w:hAnsi="Garamond"/>
                <w:b/>
                <w:color w:val="000000"/>
                <w:sz w:val="28"/>
              </w:rPr>
            </w:pPr>
          </w:p>
        </w:tc>
      </w:tr>
    </w:tbl>
    <w:p w:rsidR="00361C2D" w:rsidRPr="00981CB2" w:rsidRDefault="00361C2D" w:rsidP="00361C2D">
      <w:pPr>
        <w:pStyle w:val="Tekstpodstawowy"/>
        <w:rPr>
          <w:rFonts w:ascii="Garamond" w:hAnsi="Garamond"/>
          <w:b/>
          <w:color w:val="000000"/>
          <w:sz w:val="24"/>
          <w:szCs w:val="24"/>
        </w:rPr>
      </w:pPr>
      <w:r w:rsidRPr="00981CB2">
        <w:rPr>
          <w:rFonts w:ascii="Garamond" w:hAnsi="Garamond"/>
          <w:b/>
          <w:color w:val="000000"/>
          <w:sz w:val="24"/>
          <w:szCs w:val="24"/>
        </w:rPr>
        <w:tab/>
      </w:r>
      <w:r w:rsidRPr="00981CB2">
        <w:rPr>
          <w:rFonts w:ascii="Garamond" w:hAnsi="Garamond"/>
          <w:b/>
          <w:color w:val="000000"/>
          <w:sz w:val="24"/>
          <w:szCs w:val="24"/>
        </w:rPr>
        <w:tab/>
      </w:r>
    </w:p>
    <w:p w:rsidR="00361C2D" w:rsidRPr="00981CB2" w:rsidRDefault="00361C2D" w:rsidP="00361C2D">
      <w:pPr>
        <w:pStyle w:val="Tekstpodstawowy"/>
        <w:numPr>
          <w:ilvl w:val="0"/>
          <w:numId w:val="25"/>
        </w:numPr>
        <w:rPr>
          <w:rFonts w:ascii="Garamond" w:hAnsi="Garamond"/>
          <w:b/>
          <w:color w:val="000000"/>
          <w:sz w:val="24"/>
          <w:szCs w:val="24"/>
          <w:lang w:val="pl-PL"/>
        </w:rPr>
      </w:pPr>
      <w:r w:rsidRPr="00981CB2">
        <w:rPr>
          <w:rFonts w:ascii="Garamond" w:hAnsi="Garamond"/>
          <w:b/>
          <w:color w:val="000000"/>
          <w:sz w:val="24"/>
          <w:szCs w:val="24"/>
          <w:lang w:val="pl-PL"/>
        </w:rPr>
        <w:t>Oświadczenia lub dokumenty, które należy złożyć wraz z ofertą.</w:t>
      </w:r>
    </w:p>
    <w:p w:rsidR="00361C2D" w:rsidRPr="00981CB2" w:rsidRDefault="00361C2D" w:rsidP="00361C2D">
      <w:pPr>
        <w:pStyle w:val="Tekstpodstawowy"/>
        <w:ind w:left="720"/>
        <w:rPr>
          <w:rFonts w:ascii="Garamond" w:hAnsi="Garamond"/>
          <w:b/>
          <w:color w:val="000000"/>
          <w:sz w:val="24"/>
          <w:szCs w:val="24"/>
          <w:lang w:val="pl-PL"/>
        </w:rPr>
      </w:pPr>
    </w:p>
    <w:p w:rsidR="00361C2D" w:rsidRPr="00981CB2" w:rsidRDefault="00361C2D" w:rsidP="00361C2D">
      <w:pPr>
        <w:pStyle w:val="Tekstpodstawowy"/>
        <w:ind w:left="540"/>
        <w:rPr>
          <w:rFonts w:ascii="Garamond" w:hAnsi="Garamond"/>
          <w:b/>
          <w:color w:val="000000"/>
          <w:sz w:val="24"/>
          <w:szCs w:val="24"/>
        </w:rPr>
      </w:pPr>
      <w:r w:rsidRPr="00981CB2">
        <w:rPr>
          <w:rFonts w:ascii="Garamond" w:hAnsi="Garamond"/>
          <w:b/>
          <w:color w:val="000000"/>
          <w:sz w:val="24"/>
          <w:szCs w:val="24"/>
        </w:rPr>
        <w:tab/>
        <w:t>Dokumenty składające się na treść oferty:</w:t>
      </w:r>
    </w:p>
    <w:p w:rsidR="00361C2D" w:rsidRPr="00981CB2" w:rsidRDefault="00361C2D" w:rsidP="00361C2D">
      <w:pPr>
        <w:pStyle w:val="Tekstpodstawowy"/>
        <w:rPr>
          <w:rFonts w:ascii="Garamond" w:hAnsi="Garamond"/>
          <w:b/>
          <w:color w:val="000000"/>
          <w:sz w:val="24"/>
          <w:szCs w:val="24"/>
        </w:rPr>
      </w:pPr>
    </w:p>
    <w:p w:rsidR="00361C2D" w:rsidRPr="00981CB2" w:rsidRDefault="00361C2D" w:rsidP="00361C2D">
      <w:pPr>
        <w:pStyle w:val="Tekstpodstawowy"/>
        <w:numPr>
          <w:ilvl w:val="0"/>
          <w:numId w:val="12"/>
        </w:numPr>
        <w:jc w:val="both"/>
        <w:rPr>
          <w:rFonts w:ascii="Garamond" w:hAnsi="Garamond"/>
          <w:color w:val="000000"/>
          <w:sz w:val="24"/>
          <w:szCs w:val="24"/>
        </w:rPr>
      </w:pPr>
      <w:r w:rsidRPr="00981CB2">
        <w:rPr>
          <w:rFonts w:ascii="Garamond" w:hAnsi="Garamond"/>
          <w:color w:val="000000"/>
          <w:sz w:val="24"/>
          <w:szCs w:val="24"/>
        </w:rPr>
        <w:t xml:space="preserve">Wypełniony formularz ofertowy – </w:t>
      </w:r>
      <w:r w:rsidRPr="00981CB2">
        <w:rPr>
          <w:rFonts w:ascii="Garamond" w:hAnsi="Garamond"/>
          <w:b/>
          <w:color w:val="000000"/>
          <w:sz w:val="24"/>
          <w:szCs w:val="24"/>
        </w:rPr>
        <w:t>załącznik nr 1 do SIWZ.</w:t>
      </w:r>
    </w:p>
    <w:p w:rsidR="00361C2D" w:rsidRPr="00981CB2" w:rsidRDefault="00361C2D" w:rsidP="00361C2D">
      <w:pPr>
        <w:pStyle w:val="Tekstpodstawowy"/>
        <w:numPr>
          <w:ilvl w:val="0"/>
          <w:numId w:val="12"/>
        </w:numPr>
        <w:jc w:val="both"/>
        <w:rPr>
          <w:rFonts w:ascii="Garamond" w:hAnsi="Garamond"/>
          <w:color w:val="000000"/>
          <w:sz w:val="24"/>
          <w:szCs w:val="24"/>
        </w:rPr>
      </w:pPr>
      <w:r w:rsidRPr="00981CB2">
        <w:rPr>
          <w:rFonts w:ascii="Garamond" w:hAnsi="Garamond"/>
          <w:color w:val="000000"/>
          <w:sz w:val="24"/>
          <w:szCs w:val="24"/>
        </w:rPr>
        <w:t xml:space="preserve">Wypełniony formularz dotyczący podwykonawców   </w:t>
      </w:r>
      <w:r w:rsidRPr="00981CB2">
        <w:rPr>
          <w:rFonts w:ascii="Garamond" w:hAnsi="Garamond"/>
          <w:b/>
          <w:color w:val="000000"/>
          <w:sz w:val="24"/>
          <w:szCs w:val="24"/>
        </w:rPr>
        <w:t>– złącznik nr 2 do SIWZ.</w:t>
      </w:r>
    </w:p>
    <w:p w:rsidR="00361C2D" w:rsidRPr="00981CB2" w:rsidRDefault="00361C2D" w:rsidP="00361C2D">
      <w:pPr>
        <w:pStyle w:val="Tekstpodstawowy"/>
        <w:numPr>
          <w:ilvl w:val="0"/>
          <w:numId w:val="12"/>
        </w:numPr>
        <w:jc w:val="both"/>
        <w:rPr>
          <w:rFonts w:ascii="Garamond" w:hAnsi="Garamond"/>
          <w:color w:val="000000"/>
          <w:sz w:val="24"/>
          <w:szCs w:val="24"/>
        </w:rPr>
      </w:pPr>
      <w:r w:rsidRPr="00981CB2">
        <w:rPr>
          <w:rFonts w:ascii="Garamond" w:hAnsi="Garamond"/>
          <w:color w:val="000000"/>
          <w:sz w:val="24"/>
          <w:szCs w:val="24"/>
        </w:rPr>
        <w:t xml:space="preserve">Wypełniony formularz cenowy – </w:t>
      </w:r>
      <w:r w:rsidRPr="00981CB2">
        <w:rPr>
          <w:rFonts w:ascii="Garamond" w:hAnsi="Garamond"/>
          <w:b/>
          <w:color w:val="000000"/>
          <w:sz w:val="24"/>
          <w:szCs w:val="24"/>
        </w:rPr>
        <w:t>załącznik nr 3 do SIWZ</w:t>
      </w:r>
      <w:r w:rsidRPr="00981CB2">
        <w:rPr>
          <w:rFonts w:ascii="Garamond" w:hAnsi="Garamond"/>
          <w:color w:val="000000"/>
          <w:sz w:val="24"/>
          <w:szCs w:val="24"/>
        </w:rPr>
        <w:t>.</w:t>
      </w:r>
    </w:p>
    <w:p w:rsidR="00361C2D" w:rsidRPr="00981CB2" w:rsidRDefault="00361C2D" w:rsidP="00361C2D">
      <w:pPr>
        <w:pStyle w:val="Tekstpodstawowy"/>
        <w:numPr>
          <w:ilvl w:val="0"/>
          <w:numId w:val="12"/>
        </w:numPr>
        <w:jc w:val="both"/>
        <w:rPr>
          <w:rFonts w:ascii="Garamond" w:hAnsi="Garamond"/>
          <w:color w:val="000000"/>
          <w:sz w:val="24"/>
          <w:szCs w:val="24"/>
        </w:rPr>
      </w:pPr>
      <w:r w:rsidRPr="00981CB2">
        <w:rPr>
          <w:rFonts w:ascii="Garamond" w:hAnsi="Garamond"/>
          <w:color w:val="000000"/>
          <w:sz w:val="24"/>
          <w:szCs w:val="24"/>
        </w:rPr>
        <w:t xml:space="preserve">Wypełniony formularz z parametrami technicznymi oferowanych aparatów telefonicznych - </w:t>
      </w:r>
      <w:r w:rsidRPr="00981CB2">
        <w:rPr>
          <w:rFonts w:ascii="Garamond" w:hAnsi="Garamond"/>
          <w:b/>
          <w:color w:val="000000"/>
          <w:sz w:val="24"/>
          <w:szCs w:val="24"/>
        </w:rPr>
        <w:t>załącznik nr 4 do SIWZ.</w:t>
      </w:r>
    </w:p>
    <w:p w:rsidR="00361C2D" w:rsidRPr="00981CB2" w:rsidRDefault="00361C2D" w:rsidP="00361C2D">
      <w:pPr>
        <w:pStyle w:val="Tekstpodstawowy"/>
        <w:numPr>
          <w:ilvl w:val="0"/>
          <w:numId w:val="12"/>
        </w:numPr>
        <w:jc w:val="both"/>
        <w:rPr>
          <w:rFonts w:ascii="Garamond" w:hAnsi="Garamond"/>
          <w:color w:val="000000"/>
          <w:sz w:val="24"/>
          <w:szCs w:val="24"/>
        </w:rPr>
      </w:pPr>
      <w:r w:rsidRPr="00981CB2">
        <w:rPr>
          <w:rFonts w:ascii="Garamond" w:hAnsi="Garamond"/>
          <w:color w:val="000000"/>
          <w:sz w:val="24"/>
          <w:szCs w:val="24"/>
        </w:rPr>
        <w:t xml:space="preserve">Podpisany </w:t>
      </w:r>
      <w:r w:rsidRPr="00981CB2">
        <w:rPr>
          <w:rFonts w:ascii="Garamond" w:hAnsi="Garamond"/>
          <w:color w:val="000000"/>
          <w:sz w:val="24"/>
          <w:szCs w:val="24"/>
          <w:lang w:val="pl-PL"/>
        </w:rPr>
        <w:t xml:space="preserve">OPZ zawierający </w:t>
      </w:r>
      <w:r w:rsidRPr="00981CB2">
        <w:rPr>
          <w:rFonts w:ascii="Garamond" w:hAnsi="Garamond"/>
          <w:color w:val="000000"/>
          <w:sz w:val="24"/>
          <w:szCs w:val="24"/>
        </w:rPr>
        <w:t>warunk</w:t>
      </w:r>
      <w:r w:rsidRPr="00981CB2">
        <w:rPr>
          <w:rFonts w:ascii="Garamond" w:hAnsi="Garamond"/>
          <w:color w:val="000000"/>
          <w:sz w:val="24"/>
          <w:szCs w:val="24"/>
          <w:lang w:val="pl-PL"/>
        </w:rPr>
        <w:t>i</w:t>
      </w:r>
      <w:r w:rsidRPr="00981CB2">
        <w:rPr>
          <w:rFonts w:ascii="Garamond" w:hAnsi="Garamond"/>
          <w:color w:val="000000"/>
          <w:sz w:val="24"/>
          <w:szCs w:val="24"/>
        </w:rPr>
        <w:t xml:space="preserve"> świadczenia usług telekomunikacyjnych – </w:t>
      </w:r>
      <w:r w:rsidRPr="00981CB2">
        <w:rPr>
          <w:rFonts w:ascii="Garamond" w:hAnsi="Garamond"/>
          <w:b/>
          <w:color w:val="000000"/>
          <w:sz w:val="24"/>
          <w:szCs w:val="24"/>
        </w:rPr>
        <w:t>załącznik nr 5 do SIWZ</w:t>
      </w:r>
    </w:p>
    <w:p w:rsidR="00361C2D" w:rsidRPr="00981CB2" w:rsidRDefault="00361C2D" w:rsidP="00361C2D">
      <w:pPr>
        <w:numPr>
          <w:ilvl w:val="0"/>
          <w:numId w:val="12"/>
        </w:numPr>
        <w:jc w:val="both"/>
        <w:rPr>
          <w:rFonts w:ascii="Garamond" w:eastAsia="Calibri" w:hAnsi="Garamond"/>
          <w:color w:val="000000"/>
          <w:sz w:val="24"/>
          <w:szCs w:val="24"/>
          <w:lang w:val="x-none"/>
        </w:rPr>
      </w:pPr>
      <w:r w:rsidRPr="00981CB2">
        <w:rPr>
          <w:rFonts w:ascii="Garamond" w:eastAsia="Calibri" w:hAnsi="Garamond"/>
          <w:color w:val="000000"/>
          <w:sz w:val="24"/>
          <w:szCs w:val="24"/>
          <w:lang w:val="x-none"/>
        </w:rPr>
        <w:t xml:space="preserve">cennika usług telekomunikacyjnych w rozumieniu art. 61 ustawy Prawo telekomunikacyjne, przeznaczony dla klientów biznesowych, z zastrzeżeniem, że cennik ten będzie wiązał </w:t>
      </w:r>
      <w:r w:rsidR="00CE2BE4">
        <w:rPr>
          <w:rFonts w:ascii="Garamond" w:eastAsia="Calibri" w:hAnsi="Garamond"/>
          <w:color w:val="000000"/>
          <w:sz w:val="24"/>
          <w:szCs w:val="24"/>
        </w:rPr>
        <w:br/>
      </w:r>
      <w:r w:rsidRPr="00981CB2">
        <w:rPr>
          <w:rFonts w:ascii="Garamond" w:eastAsia="Calibri" w:hAnsi="Garamond"/>
          <w:color w:val="000000"/>
          <w:sz w:val="24"/>
          <w:szCs w:val="24"/>
          <w:lang w:val="x-none"/>
        </w:rPr>
        <w:t>w zakresie niesprzecznym z ofertą</w:t>
      </w:r>
      <w:r w:rsidRPr="00981CB2">
        <w:rPr>
          <w:rFonts w:ascii="Garamond" w:eastAsia="Calibri" w:hAnsi="Garamond"/>
          <w:color w:val="000000"/>
          <w:sz w:val="24"/>
          <w:szCs w:val="24"/>
        </w:rPr>
        <w:t xml:space="preserve"> i przyszłą umową</w:t>
      </w:r>
      <w:r w:rsidRPr="00981CB2">
        <w:rPr>
          <w:rFonts w:ascii="Garamond" w:eastAsia="Calibri" w:hAnsi="Garamond"/>
          <w:color w:val="000000"/>
          <w:sz w:val="24"/>
          <w:szCs w:val="24"/>
          <w:lang w:val="x-none"/>
        </w:rPr>
        <w:t xml:space="preserve">. </w:t>
      </w:r>
    </w:p>
    <w:p w:rsidR="00361C2D" w:rsidRPr="00981CB2" w:rsidRDefault="00361C2D" w:rsidP="00361C2D">
      <w:pPr>
        <w:ind w:left="540"/>
        <w:rPr>
          <w:rFonts w:ascii="Garamond" w:eastAsia="Calibri" w:hAnsi="Garamond"/>
          <w:color w:val="000000"/>
          <w:sz w:val="24"/>
          <w:szCs w:val="24"/>
        </w:rPr>
      </w:pPr>
    </w:p>
    <w:p w:rsidR="00361C2D" w:rsidRPr="00981CB2" w:rsidRDefault="00361C2D" w:rsidP="00361C2D">
      <w:pPr>
        <w:ind w:left="540"/>
        <w:rPr>
          <w:rFonts w:ascii="Garamond" w:eastAsia="Calibri" w:hAnsi="Garamond"/>
          <w:b/>
          <w:color w:val="000000"/>
          <w:sz w:val="24"/>
          <w:szCs w:val="24"/>
        </w:rPr>
      </w:pPr>
      <w:r w:rsidRPr="00981CB2">
        <w:rPr>
          <w:rFonts w:ascii="Garamond" w:eastAsia="Calibri" w:hAnsi="Garamond"/>
          <w:b/>
          <w:color w:val="000000"/>
          <w:sz w:val="24"/>
          <w:szCs w:val="24"/>
          <w:lang w:val="x-none"/>
        </w:rPr>
        <w:t>Dokumenty na potwierdzenie braku podstaw do wykluczenia z postępowania:</w:t>
      </w:r>
    </w:p>
    <w:p w:rsidR="00361C2D" w:rsidRPr="00981CB2" w:rsidRDefault="00361C2D" w:rsidP="00361C2D">
      <w:pPr>
        <w:ind w:left="540"/>
        <w:rPr>
          <w:rFonts w:ascii="Garamond" w:eastAsia="Calibri" w:hAnsi="Garamond"/>
          <w:color w:val="000000"/>
          <w:sz w:val="24"/>
          <w:szCs w:val="24"/>
          <w:highlight w:val="yellow"/>
        </w:rPr>
      </w:pPr>
    </w:p>
    <w:p w:rsidR="00361C2D" w:rsidRPr="00981CB2" w:rsidRDefault="00361C2D" w:rsidP="00361C2D">
      <w:pPr>
        <w:numPr>
          <w:ilvl w:val="0"/>
          <w:numId w:val="12"/>
        </w:numPr>
        <w:jc w:val="both"/>
        <w:rPr>
          <w:rFonts w:ascii="Garamond" w:eastAsia="Calibri" w:hAnsi="Garamond"/>
          <w:color w:val="000000"/>
          <w:sz w:val="24"/>
          <w:szCs w:val="24"/>
          <w:lang w:val="x-none"/>
        </w:rPr>
      </w:pPr>
      <w:r w:rsidRPr="00981CB2">
        <w:rPr>
          <w:rFonts w:ascii="Garamond" w:eastAsia="Calibri" w:hAnsi="Garamond"/>
          <w:color w:val="000000"/>
          <w:sz w:val="24"/>
          <w:szCs w:val="24"/>
          <w:lang w:val="x-none"/>
        </w:rPr>
        <w:t xml:space="preserve">aktualne na dzień składania ofert oświadczenie Wykonawcy </w:t>
      </w:r>
      <w:r w:rsidRPr="00981CB2">
        <w:rPr>
          <w:rFonts w:ascii="Garamond" w:eastAsia="Calibri" w:hAnsi="Garamond"/>
          <w:color w:val="000000"/>
          <w:sz w:val="24"/>
          <w:szCs w:val="24"/>
          <w:u w:val="single"/>
          <w:lang w:val="x-none"/>
        </w:rPr>
        <w:t>stanowiące wstępne potwierdzenie</w:t>
      </w:r>
      <w:r w:rsidRPr="00981CB2">
        <w:rPr>
          <w:rFonts w:ascii="Garamond" w:eastAsia="Calibri" w:hAnsi="Garamond"/>
          <w:color w:val="000000"/>
          <w:sz w:val="24"/>
          <w:szCs w:val="24"/>
          <w:lang w:val="x-none"/>
        </w:rPr>
        <w:t xml:space="preserve">, że Wykonawca </w:t>
      </w:r>
      <w:r w:rsidRPr="00981CB2">
        <w:rPr>
          <w:rFonts w:ascii="Garamond" w:eastAsia="Calibri" w:hAnsi="Garamond"/>
          <w:color w:val="000000"/>
          <w:sz w:val="24"/>
          <w:szCs w:val="24"/>
          <w:u w:val="single"/>
          <w:lang w:val="x-none"/>
        </w:rPr>
        <w:t>nie podlega wykluczeniu</w:t>
      </w:r>
      <w:r w:rsidRPr="00981CB2">
        <w:rPr>
          <w:rFonts w:ascii="Garamond" w:eastAsia="Calibri" w:hAnsi="Garamond"/>
          <w:color w:val="000000"/>
          <w:sz w:val="24"/>
          <w:szCs w:val="24"/>
          <w:lang w:val="x-none"/>
        </w:rPr>
        <w:t xml:space="preserve"> z postępowania</w:t>
      </w:r>
      <w:r w:rsidRPr="00981CB2">
        <w:rPr>
          <w:rFonts w:ascii="Garamond" w:eastAsia="Calibri" w:hAnsi="Garamond"/>
          <w:color w:val="000000"/>
          <w:sz w:val="24"/>
          <w:szCs w:val="24"/>
        </w:rPr>
        <w:t xml:space="preserve"> – </w:t>
      </w:r>
      <w:r w:rsidRPr="00981CB2">
        <w:rPr>
          <w:rFonts w:ascii="Garamond" w:eastAsia="Calibri" w:hAnsi="Garamond"/>
          <w:b/>
          <w:color w:val="000000"/>
          <w:sz w:val="24"/>
          <w:szCs w:val="24"/>
        </w:rPr>
        <w:t>załącznik nr 6 do SIWZ</w:t>
      </w:r>
      <w:r w:rsidRPr="00981CB2">
        <w:rPr>
          <w:rFonts w:ascii="Garamond" w:eastAsia="Calibri" w:hAnsi="Garamond"/>
          <w:color w:val="000000"/>
          <w:sz w:val="24"/>
          <w:szCs w:val="24"/>
        </w:rPr>
        <w:t>.</w:t>
      </w:r>
      <w:r w:rsidRPr="00981CB2">
        <w:rPr>
          <w:rFonts w:ascii="Garamond" w:eastAsia="Calibri" w:hAnsi="Garamond"/>
          <w:color w:val="000000"/>
          <w:sz w:val="24"/>
          <w:szCs w:val="24"/>
          <w:lang w:val="x-none"/>
        </w:rPr>
        <w:t xml:space="preserve"> </w:t>
      </w:r>
    </w:p>
    <w:p w:rsidR="00361C2D" w:rsidRPr="00981CB2" w:rsidRDefault="00361C2D" w:rsidP="00361C2D">
      <w:pPr>
        <w:pStyle w:val="Tekstpodstawowy"/>
        <w:ind w:left="180"/>
        <w:jc w:val="both"/>
        <w:rPr>
          <w:rFonts w:ascii="Garamond" w:hAnsi="Garamond"/>
          <w:color w:val="000000"/>
          <w:sz w:val="24"/>
          <w:szCs w:val="24"/>
        </w:rPr>
      </w:pPr>
    </w:p>
    <w:p w:rsidR="00361C2D" w:rsidRPr="00981CB2" w:rsidRDefault="00361C2D" w:rsidP="00361C2D">
      <w:pPr>
        <w:pStyle w:val="Tekstpodstawowy"/>
        <w:ind w:left="540"/>
        <w:jc w:val="both"/>
        <w:rPr>
          <w:rFonts w:ascii="Garamond" w:hAnsi="Garamond"/>
          <w:b/>
          <w:color w:val="000000"/>
          <w:sz w:val="24"/>
          <w:szCs w:val="24"/>
        </w:rPr>
      </w:pPr>
      <w:r w:rsidRPr="00981CB2">
        <w:rPr>
          <w:rFonts w:ascii="Garamond" w:hAnsi="Garamond"/>
          <w:b/>
          <w:color w:val="000000"/>
          <w:sz w:val="24"/>
          <w:szCs w:val="24"/>
        </w:rPr>
        <w:t>Dokumenty dotyczące reprezentacji Wykonawcy:</w:t>
      </w:r>
    </w:p>
    <w:p w:rsidR="00361C2D" w:rsidRPr="00981CB2" w:rsidRDefault="00361C2D" w:rsidP="00361C2D">
      <w:pPr>
        <w:pStyle w:val="Tekstpodstawowy"/>
        <w:jc w:val="both"/>
        <w:rPr>
          <w:rFonts w:ascii="Garamond" w:hAnsi="Garamond"/>
          <w:color w:val="000000"/>
          <w:sz w:val="24"/>
          <w:szCs w:val="24"/>
        </w:rPr>
      </w:pPr>
    </w:p>
    <w:p w:rsidR="00361C2D" w:rsidRPr="00CE2BE4" w:rsidRDefault="00361C2D" w:rsidP="00CE2BE4">
      <w:pPr>
        <w:pStyle w:val="Tekstpodstawowy"/>
        <w:numPr>
          <w:ilvl w:val="0"/>
          <w:numId w:val="12"/>
        </w:numPr>
        <w:jc w:val="both"/>
        <w:rPr>
          <w:rFonts w:ascii="Garamond" w:hAnsi="Garamond"/>
          <w:color w:val="000000"/>
          <w:sz w:val="24"/>
          <w:szCs w:val="24"/>
        </w:rPr>
      </w:pPr>
      <w:r w:rsidRPr="00981CB2">
        <w:rPr>
          <w:rFonts w:ascii="Garamond" w:hAnsi="Garamond"/>
          <w:color w:val="000000"/>
          <w:sz w:val="24"/>
          <w:szCs w:val="24"/>
        </w:rPr>
        <w:t>Oryginał lub poświadczona notarialnie kopia dokumentu potwierdzającego uprawnienia osób podpisujących ofertę (pełnomocnictwa), o ile nie wynikają one z przepisów prawa lub innych dokumentów rejestrowych załączonych do oferty.</w:t>
      </w:r>
    </w:p>
    <w:p w:rsidR="00361C2D" w:rsidRPr="00981CB2" w:rsidRDefault="00361C2D" w:rsidP="00361C2D">
      <w:pPr>
        <w:pStyle w:val="Tekstpodstawowy"/>
        <w:jc w:val="both"/>
        <w:rPr>
          <w:rFonts w:ascii="Garamond" w:hAnsi="Garamond"/>
          <w:b/>
          <w:color w:val="000000"/>
          <w:sz w:val="24"/>
          <w:szCs w:val="24"/>
        </w:rPr>
      </w:pPr>
    </w:p>
    <w:p w:rsidR="00361C2D" w:rsidRPr="00981CB2" w:rsidRDefault="00361C2D" w:rsidP="00361C2D">
      <w:pPr>
        <w:ind w:left="540"/>
        <w:jc w:val="both"/>
        <w:rPr>
          <w:rFonts w:ascii="Garamond" w:hAnsi="Garamond"/>
          <w:b/>
          <w:sz w:val="24"/>
          <w:szCs w:val="24"/>
        </w:rPr>
      </w:pPr>
      <w:r w:rsidRPr="00981CB2">
        <w:rPr>
          <w:rFonts w:ascii="Garamond" w:hAnsi="Garamond"/>
          <w:b/>
          <w:sz w:val="24"/>
          <w:szCs w:val="24"/>
        </w:rPr>
        <w:t xml:space="preserve">Zobowiązanie podmiotu trzeciego (art. 26 ust. 2b ustawy </w:t>
      </w:r>
      <w:proofErr w:type="spellStart"/>
      <w:r w:rsidRPr="00981CB2">
        <w:rPr>
          <w:rFonts w:ascii="Garamond" w:hAnsi="Garamond"/>
          <w:b/>
          <w:sz w:val="24"/>
          <w:szCs w:val="24"/>
        </w:rPr>
        <w:t>Pzp</w:t>
      </w:r>
      <w:proofErr w:type="spellEnd"/>
      <w:r w:rsidRPr="00981CB2">
        <w:rPr>
          <w:rFonts w:ascii="Garamond" w:hAnsi="Garamond"/>
          <w:b/>
          <w:sz w:val="24"/>
          <w:szCs w:val="24"/>
        </w:rPr>
        <w:t>):</w:t>
      </w:r>
    </w:p>
    <w:p w:rsidR="00361C2D" w:rsidRPr="00981CB2" w:rsidRDefault="00361C2D" w:rsidP="00361C2D">
      <w:pPr>
        <w:jc w:val="both"/>
        <w:rPr>
          <w:rFonts w:ascii="Garamond" w:hAnsi="Garamond"/>
          <w:b/>
          <w:sz w:val="24"/>
          <w:szCs w:val="24"/>
        </w:rPr>
      </w:pPr>
    </w:p>
    <w:p w:rsidR="00361C2D" w:rsidRPr="00981CB2" w:rsidRDefault="00361C2D" w:rsidP="00361C2D">
      <w:pPr>
        <w:numPr>
          <w:ilvl w:val="0"/>
          <w:numId w:val="12"/>
        </w:numPr>
        <w:jc w:val="both"/>
        <w:rPr>
          <w:rFonts w:ascii="Garamond" w:hAnsi="Garamond"/>
          <w:b/>
          <w:sz w:val="24"/>
          <w:szCs w:val="24"/>
        </w:rPr>
      </w:pPr>
      <w:r w:rsidRPr="00981CB2">
        <w:rPr>
          <w:rFonts w:ascii="Garamond" w:hAnsi="Garamond" w:cs="Verdana"/>
          <w:sz w:val="24"/>
          <w:szCs w:val="24"/>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Pr="00981CB2">
        <w:rPr>
          <w:rFonts w:ascii="Garamond" w:hAnsi="Garamond"/>
          <w:sz w:val="24"/>
          <w:szCs w:val="24"/>
        </w:rPr>
        <w:t xml:space="preserve">. </w:t>
      </w:r>
      <w:r w:rsidRPr="00981CB2">
        <w:rPr>
          <w:rFonts w:ascii="Garamond" w:hAnsi="Garamond" w:cs="Verdana"/>
          <w:sz w:val="24"/>
          <w:szCs w:val="24"/>
        </w:rPr>
        <w:t xml:space="preserve">Podmiot, który zobowiązał się </w:t>
      </w:r>
      <w:r w:rsidRPr="00981CB2">
        <w:rPr>
          <w:rFonts w:ascii="Garamond" w:hAnsi="Garamond" w:cs="Verdana"/>
          <w:sz w:val="24"/>
          <w:szCs w:val="24"/>
        </w:rPr>
        <w:lastRenderedPageBreak/>
        <w:t xml:space="preserve">do udostępnienia zasobów zgodnie z art. 26 ust. 2b ustawy </w:t>
      </w:r>
      <w:proofErr w:type="spellStart"/>
      <w:r w:rsidRPr="00981CB2">
        <w:rPr>
          <w:rFonts w:ascii="Garamond" w:hAnsi="Garamond" w:cs="Verdana"/>
          <w:sz w:val="24"/>
          <w:szCs w:val="24"/>
        </w:rPr>
        <w:t>Pzp</w:t>
      </w:r>
      <w:proofErr w:type="spellEnd"/>
      <w:r w:rsidRPr="00981CB2">
        <w:rPr>
          <w:rFonts w:ascii="Garamond" w:hAnsi="Garamond" w:cs="Verdana"/>
          <w:sz w:val="24"/>
          <w:szCs w:val="24"/>
        </w:rPr>
        <w:t xml:space="preserve">, odpowiada solidarnie </w:t>
      </w:r>
      <w:r w:rsidR="00CE2BE4">
        <w:rPr>
          <w:rFonts w:ascii="Garamond" w:hAnsi="Garamond" w:cs="Verdana"/>
          <w:sz w:val="24"/>
          <w:szCs w:val="24"/>
        </w:rPr>
        <w:br/>
      </w:r>
      <w:r w:rsidRPr="00981CB2">
        <w:rPr>
          <w:rFonts w:ascii="Garamond" w:hAnsi="Garamond" w:cs="Verdana"/>
          <w:sz w:val="24"/>
          <w:szCs w:val="24"/>
        </w:rPr>
        <w:t>z Wykonawcą za szkodę Zamawiającego powstałą wskutek nieudostępnienia tych zasobów, chyba że za nieudostępnienie zasobów nie ponosi winy</w:t>
      </w:r>
      <w:r w:rsidRPr="00981CB2">
        <w:rPr>
          <w:rFonts w:ascii="Garamond" w:hAnsi="Garamond" w:cs="Verdana"/>
        </w:rPr>
        <w:t xml:space="preserve">. </w:t>
      </w:r>
      <w:r w:rsidRPr="00981CB2">
        <w:rPr>
          <w:rFonts w:ascii="Garamond" w:hAnsi="Garamond"/>
          <w:sz w:val="24"/>
          <w:szCs w:val="24"/>
        </w:rPr>
        <w:t>Pisemne zobowiązanie, o którym jest mowa w zdaniu poprzedzającym, powinno uwzględniać następujące informacje dotyczące:</w:t>
      </w:r>
    </w:p>
    <w:p w:rsidR="00361C2D" w:rsidRPr="00981CB2" w:rsidRDefault="00361C2D" w:rsidP="00361C2D">
      <w:pPr>
        <w:ind w:left="180"/>
        <w:jc w:val="both"/>
        <w:rPr>
          <w:rFonts w:ascii="Garamond" w:hAnsi="Garamond"/>
          <w:b/>
          <w:sz w:val="24"/>
          <w:szCs w:val="24"/>
        </w:rPr>
      </w:pPr>
    </w:p>
    <w:p w:rsidR="00361C2D" w:rsidRPr="00981CB2" w:rsidRDefault="00361C2D" w:rsidP="00361C2D">
      <w:pPr>
        <w:numPr>
          <w:ilvl w:val="0"/>
          <w:numId w:val="13"/>
        </w:numPr>
        <w:autoSpaceDE w:val="0"/>
        <w:jc w:val="both"/>
        <w:rPr>
          <w:rFonts w:ascii="Garamond" w:hAnsi="Garamond"/>
          <w:sz w:val="24"/>
          <w:szCs w:val="24"/>
        </w:rPr>
      </w:pPr>
      <w:r w:rsidRPr="00981CB2">
        <w:rPr>
          <w:rFonts w:ascii="Garamond" w:hAnsi="Garamond"/>
          <w:sz w:val="24"/>
          <w:szCs w:val="24"/>
        </w:rPr>
        <w:t>zakresu dostępnych Wykonawcy zasobów innego podmiotu,</w:t>
      </w:r>
    </w:p>
    <w:p w:rsidR="00361C2D" w:rsidRPr="00981CB2" w:rsidRDefault="00361C2D" w:rsidP="00361C2D">
      <w:pPr>
        <w:numPr>
          <w:ilvl w:val="0"/>
          <w:numId w:val="13"/>
        </w:numPr>
        <w:autoSpaceDE w:val="0"/>
        <w:jc w:val="both"/>
        <w:rPr>
          <w:rFonts w:ascii="Garamond" w:hAnsi="Garamond"/>
          <w:sz w:val="24"/>
          <w:szCs w:val="24"/>
        </w:rPr>
      </w:pPr>
      <w:r w:rsidRPr="00981CB2">
        <w:rPr>
          <w:rFonts w:ascii="Garamond" w:hAnsi="Garamond"/>
          <w:sz w:val="24"/>
          <w:szCs w:val="24"/>
        </w:rPr>
        <w:t>sposobu wykorzystania zasobów innego podmiotu przez Wykonawcę przy wykonywaniu zamówienia,</w:t>
      </w:r>
    </w:p>
    <w:p w:rsidR="00361C2D" w:rsidRPr="00981CB2" w:rsidRDefault="00361C2D" w:rsidP="00361C2D">
      <w:pPr>
        <w:numPr>
          <w:ilvl w:val="0"/>
          <w:numId w:val="13"/>
        </w:numPr>
        <w:autoSpaceDE w:val="0"/>
        <w:jc w:val="both"/>
        <w:rPr>
          <w:rFonts w:ascii="Garamond" w:hAnsi="Garamond"/>
          <w:sz w:val="24"/>
          <w:szCs w:val="24"/>
        </w:rPr>
      </w:pPr>
      <w:r w:rsidRPr="00981CB2">
        <w:rPr>
          <w:rFonts w:ascii="Garamond" w:hAnsi="Garamond"/>
          <w:sz w:val="24"/>
          <w:szCs w:val="24"/>
        </w:rPr>
        <w:t>charakteru stosunku, jaki będzie łączył Wykonawcę z innym podmiotem,</w:t>
      </w:r>
    </w:p>
    <w:p w:rsidR="00361C2D" w:rsidRPr="00981CB2" w:rsidRDefault="00361C2D" w:rsidP="00361C2D">
      <w:pPr>
        <w:numPr>
          <w:ilvl w:val="0"/>
          <w:numId w:val="13"/>
        </w:numPr>
        <w:jc w:val="both"/>
        <w:rPr>
          <w:rFonts w:ascii="Garamond" w:hAnsi="Garamond"/>
          <w:sz w:val="24"/>
          <w:szCs w:val="24"/>
        </w:rPr>
      </w:pPr>
      <w:r w:rsidRPr="00981CB2">
        <w:rPr>
          <w:rFonts w:ascii="Garamond" w:hAnsi="Garamond"/>
          <w:sz w:val="24"/>
          <w:szCs w:val="24"/>
        </w:rPr>
        <w:t>zakresu i okresu udziału innego podmiotu przy wykonywaniu zamówienia,</w:t>
      </w:r>
    </w:p>
    <w:p w:rsidR="00361C2D" w:rsidRPr="00981CB2" w:rsidRDefault="00361C2D" w:rsidP="00361C2D">
      <w:pPr>
        <w:ind w:left="540"/>
        <w:jc w:val="both"/>
        <w:rPr>
          <w:rFonts w:ascii="Garamond" w:hAnsi="Garamond"/>
          <w:b/>
          <w:sz w:val="24"/>
          <w:szCs w:val="24"/>
        </w:rPr>
      </w:pPr>
    </w:p>
    <w:p w:rsidR="00361C2D" w:rsidRPr="00981CB2" w:rsidRDefault="00361C2D" w:rsidP="00361C2D">
      <w:pPr>
        <w:numPr>
          <w:ilvl w:val="0"/>
          <w:numId w:val="25"/>
        </w:numPr>
        <w:jc w:val="both"/>
        <w:rPr>
          <w:rFonts w:ascii="Garamond" w:hAnsi="Garamond"/>
          <w:b/>
          <w:sz w:val="24"/>
          <w:szCs w:val="24"/>
        </w:rPr>
      </w:pPr>
      <w:r w:rsidRPr="00981CB2">
        <w:rPr>
          <w:rFonts w:ascii="Garamond" w:hAnsi="Garamond"/>
          <w:b/>
          <w:sz w:val="24"/>
          <w:szCs w:val="24"/>
        </w:rPr>
        <w:t xml:space="preserve">Dokumenty składane przez Wykonawcę po otwarciu ofert, na wezwanie Zamawiającego w trybie art. 26 ust. 1 ustawy </w:t>
      </w:r>
      <w:proofErr w:type="spellStart"/>
      <w:r w:rsidRPr="00981CB2">
        <w:rPr>
          <w:rFonts w:ascii="Garamond" w:hAnsi="Garamond"/>
          <w:b/>
          <w:sz w:val="24"/>
          <w:szCs w:val="24"/>
        </w:rPr>
        <w:t>Pzp</w:t>
      </w:r>
      <w:proofErr w:type="spellEnd"/>
    </w:p>
    <w:p w:rsidR="00361C2D" w:rsidRPr="00981CB2" w:rsidRDefault="00361C2D" w:rsidP="00361C2D">
      <w:pPr>
        <w:ind w:left="720"/>
        <w:jc w:val="both"/>
        <w:rPr>
          <w:rFonts w:ascii="Garamond" w:hAnsi="Garamond"/>
          <w:b/>
          <w:sz w:val="24"/>
          <w:szCs w:val="24"/>
        </w:rPr>
      </w:pPr>
    </w:p>
    <w:p w:rsidR="00361C2D" w:rsidRPr="00981CB2" w:rsidRDefault="00361C2D" w:rsidP="00361C2D">
      <w:pPr>
        <w:pStyle w:val="Tekstpodstawowy"/>
        <w:ind w:left="720"/>
        <w:jc w:val="both"/>
        <w:rPr>
          <w:rFonts w:ascii="Garamond" w:hAnsi="Garamond" w:cs="Calibri"/>
          <w:b/>
          <w:color w:val="000000"/>
          <w:sz w:val="24"/>
          <w:szCs w:val="24"/>
        </w:rPr>
      </w:pPr>
      <w:r w:rsidRPr="00981CB2">
        <w:rPr>
          <w:rFonts w:ascii="Garamond" w:hAnsi="Garamond" w:cs="Calibri"/>
          <w:b/>
          <w:color w:val="000000"/>
          <w:sz w:val="24"/>
          <w:szCs w:val="24"/>
        </w:rPr>
        <w:t>Dokumenty</w:t>
      </w:r>
      <w:r w:rsidRPr="00981CB2">
        <w:rPr>
          <w:rFonts w:ascii="Garamond" w:hAnsi="Garamond" w:cs="Calibri"/>
          <w:color w:val="000000"/>
          <w:sz w:val="24"/>
          <w:szCs w:val="24"/>
        </w:rPr>
        <w:t xml:space="preserve"> </w:t>
      </w:r>
      <w:r w:rsidRPr="00981CB2">
        <w:rPr>
          <w:rFonts w:ascii="Garamond" w:hAnsi="Garamond" w:cs="Calibri"/>
          <w:b/>
          <w:color w:val="000000"/>
          <w:sz w:val="24"/>
          <w:szCs w:val="24"/>
        </w:rPr>
        <w:t>na potwierdzenie spełnienia warunków udziału w postępowaniu:</w:t>
      </w:r>
    </w:p>
    <w:p w:rsidR="00361C2D" w:rsidRPr="00981CB2" w:rsidRDefault="00361C2D" w:rsidP="00361C2D">
      <w:pPr>
        <w:pStyle w:val="Tekstpodstawowy"/>
        <w:ind w:left="720"/>
        <w:jc w:val="both"/>
        <w:rPr>
          <w:rFonts w:ascii="Garamond" w:hAnsi="Garamond" w:cs="Calibri"/>
          <w:b/>
          <w:color w:val="000000"/>
          <w:sz w:val="24"/>
          <w:szCs w:val="24"/>
        </w:rPr>
      </w:pPr>
    </w:p>
    <w:p w:rsidR="00361C2D" w:rsidRPr="00981CB2" w:rsidRDefault="00361C2D" w:rsidP="00361C2D">
      <w:pPr>
        <w:pStyle w:val="Tekstpodstawowy"/>
        <w:numPr>
          <w:ilvl w:val="0"/>
          <w:numId w:val="28"/>
        </w:numPr>
        <w:jc w:val="both"/>
        <w:rPr>
          <w:rFonts w:ascii="Garamond" w:hAnsi="Garamond" w:cs="Calibri"/>
          <w:color w:val="000000"/>
          <w:sz w:val="24"/>
          <w:szCs w:val="24"/>
        </w:rPr>
      </w:pPr>
      <w:r w:rsidRPr="00981CB2">
        <w:rPr>
          <w:rFonts w:ascii="Garamond" w:hAnsi="Garamond" w:cs="Calibri"/>
          <w:color w:val="000000"/>
          <w:sz w:val="24"/>
          <w:szCs w:val="24"/>
        </w:rPr>
        <w:t xml:space="preserve">Wykaz </w:t>
      </w:r>
      <w:r w:rsidRPr="00981CB2">
        <w:rPr>
          <w:rFonts w:ascii="Garamond" w:hAnsi="Garamond" w:cs="Calibri"/>
          <w:color w:val="000000"/>
          <w:sz w:val="24"/>
          <w:szCs w:val="24"/>
          <w:lang w:val="pl-PL"/>
        </w:rPr>
        <w:t xml:space="preserve">usług i </w:t>
      </w:r>
      <w:r w:rsidRPr="00981CB2">
        <w:rPr>
          <w:rFonts w:ascii="Garamond" w:hAnsi="Garamond" w:cs="Calibri"/>
          <w:color w:val="000000"/>
          <w:sz w:val="24"/>
          <w:szCs w:val="24"/>
        </w:rPr>
        <w:t xml:space="preserve">dostaw – </w:t>
      </w:r>
      <w:r w:rsidRPr="00981CB2">
        <w:rPr>
          <w:rFonts w:ascii="Garamond" w:hAnsi="Garamond" w:cs="Calibri"/>
          <w:b/>
          <w:color w:val="000000"/>
          <w:sz w:val="24"/>
          <w:szCs w:val="24"/>
        </w:rPr>
        <w:t xml:space="preserve">załącznik nr </w:t>
      </w:r>
      <w:r w:rsidRPr="00981CB2">
        <w:rPr>
          <w:rFonts w:ascii="Garamond" w:hAnsi="Garamond" w:cs="Calibri"/>
          <w:b/>
          <w:color w:val="000000"/>
          <w:sz w:val="24"/>
          <w:szCs w:val="24"/>
          <w:lang w:val="pl-PL"/>
        </w:rPr>
        <w:t>7 do SIWZ</w:t>
      </w:r>
      <w:r w:rsidRPr="00981CB2">
        <w:rPr>
          <w:rFonts w:ascii="Garamond" w:hAnsi="Garamond" w:cs="Calibri"/>
          <w:color w:val="000000"/>
          <w:sz w:val="24"/>
          <w:szCs w:val="24"/>
        </w:rPr>
        <w:t xml:space="preserve"> wraz z załączeniem dowodów określających czy te </w:t>
      </w:r>
      <w:r w:rsidRPr="00981CB2">
        <w:rPr>
          <w:rFonts w:ascii="Garamond" w:hAnsi="Garamond" w:cs="Calibri"/>
          <w:color w:val="000000"/>
          <w:sz w:val="24"/>
          <w:szCs w:val="24"/>
          <w:lang w:val="pl-PL"/>
        </w:rPr>
        <w:t xml:space="preserve">usługi i </w:t>
      </w:r>
      <w:r w:rsidRPr="00981CB2">
        <w:rPr>
          <w:rFonts w:ascii="Garamond" w:hAnsi="Garamond" w:cs="Calibri"/>
          <w:color w:val="000000"/>
          <w:sz w:val="24"/>
          <w:szCs w:val="24"/>
        </w:rPr>
        <w:t>dostawy zostały wykonane lub są wykonywane należycie, przy czym dowodami, o których mowa, są referencje bądź inne dokumenty wystawione przez podmiot, na rzecz którego dostawy lub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rsidR="00361C2D" w:rsidRPr="00981CB2" w:rsidRDefault="00361C2D" w:rsidP="00361C2D">
      <w:pPr>
        <w:numPr>
          <w:ilvl w:val="0"/>
          <w:numId w:val="28"/>
        </w:numPr>
        <w:jc w:val="both"/>
        <w:rPr>
          <w:rFonts w:ascii="Garamond" w:eastAsia="Calibri" w:hAnsi="Garamond" w:cs="Calibri"/>
          <w:color w:val="000000"/>
          <w:sz w:val="24"/>
          <w:szCs w:val="24"/>
          <w:lang w:val="x-none"/>
        </w:rPr>
      </w:pPr>
      <w:r w:rsidRPr="00981CB2">
        <w:rPr>
          <w:rFonts w:ascii="Garamond" w:eastAsia="Calibri" w:hAnsi="Garamond" w:cs="Calibri"/>
          <w:color w:val="000000"/>
          <w:sz w:val="24"/>
          <w:szCs w:val="24"/>
          <w:lang w:val="x-none"/>
        </w:rPr>
        <w:t>Zaświadczenie o wpisie do rejestru przedsiębiorców telekomunikacyjnych - w celu</w:t>
      </w:r>
      <w:r w:rsidRPr="00981CB2">
        <w:rPr>
          <w:rFonts w:ascii="Garamond" w:eastAsia="Calibri" w:hAnsi="Garamond" w:cs="Calibri"/>
          <w:color w:val="000000"/>
          <w:sz w:val="24"/>
          <w:szCs w:val="24"/>
        </w:rPr>
        <w:t xml:space="preserve"> </w:t>
      </w:r>
      <w:r w:rsidRPr="00981CB2">
        <w:rPr>
          <w:rFonts w:ascii="Garamond" w:eastAsia="Calibri" w:hAnsi="Garamond" w:cs="Calibri"/>
          <w:color w:val="000000"/>
          <w:sz w:val="24"/>
          <w:szCs w:val="24"/>
          <w:lang w:val="x-none"/>
        </w:rPr>
        <w:t>potwierdzenia, że Wykonawca jest wpisany do rejestru przedsiębiorców</w:t>
      </w:r>
      <w:r w:rsidRPr="00981CB2">
        <w:rPr>
          <w:rFonts w:ascii="Garamond" w:eastAsia="Calibri" w:hAnsi="Garamond" w:cs="Calibri"/>
          <w:color w:val="000000"/>
          <w:sz w:val="24"/>
          <w:szCs w:val="24"/>
        </w:rPr>
        <w:t xml:space="preserve"> </w:t>
      </w:r>
      <w:r w:rsidRPr="00981CB2">
        <w:rPr>
          <w:rFonts w:ascii="Garamond" w:eastAsia="Calibri" w:hAnsi="Garamond" w:cs="Calibri"/>
          <w:color w:val="000000"/>
          <w:sz w:val="24"/>
          <w:szCs w:val="24"/>
          <w:lang w:val="x-none"/>
        </w:rPr>
        <w:t>telekomunikacyjnych</w:t>
      </w:r>
      <w:r w:rsidRPr="00981CB2">
        <w:rPr>
          <w:rFonts w:ascii="Garamond" w:eastAsia="Calibri" w:hAnsi="Garamond" w:cs="Calibri"/>
          <w:color w:val="000000"/>
          <w:sz w:val="24"/>
          <w:szCs w:val="24"/>
        </w:rPr>
        <w:t>.</w:t>
      </w:r>
    </w:p>
    <w:p w:rsidR="00361C2D" w:rsidRPr="00981CB2" w:rsidRDefault="00361C2D" w:rsidP="00361C2D">
      <w:pPr>
        <w:pStyle w:val="Tekstpodstawowy"/>
        <w:jc w:val="both"/>
        <w:rPr>
          <w:rFonts w:ascii="Garamond" w:hAnsi="Garamond" w:cs="Calibri"/>
          <w:b/>
          <w:color w:val="000000"/>
          <w:sz w:val="24"/>
          <w:szCs w:val="24"/>
        </w:rPr>
      </w:pPr>
    </w:p>
    <w:p w:rsidR="00361C2D" w:rsidRPr="00981CB2" w:rsidRDefault="00361C2D" w:rsidP="00361C2D">
      <w:pPr>
        <w:pStyle w:val="Tekstpodstawowy"/>
        <w:jc w:val="both"/>
        <w:rPr>
          <w:rFonts w:ascii="Garamond" w:hAnsi="Garamond" w:cs="Calibri"/>
          <w:b/>
          <w:sz w:val="24"/>
          <w:szCs w:val="24"/>
          <w:lang w:val="pl-PL"/>
        </w:rPr>
      </w:pPr>
      <w:r w:rsidRPr="00981CB2">
        <w:rPr>
          <w:rFonts w:ascii="Garamond" w:hAnsi="Garamond" w:cs="Calibri"/>
          <w:b/>
          <w:color w:val="000000"/>
          <w:sz w:val="24"/>
          <w:szCs w:val="24"/>
        </w:rPr>
        <w:tab/>
        <w:t xml:space="preserve">Dokumenty na potwierdzenie  </w:t>
      </w:r>
      <w:r w:rsidRPr="00981CB2">
        <w:rPr>
          <w:rFonts w:ascii="Garamond" w:hAnsi="Garamond" w:cs="Calibri"/>
          <w:b/>
          <w:sz w:val="24"/>
          <w:szCs w:val="24"/>
        </w:rPr>
        <w:t>braku podstaw do wykluczenia z post</w:t>
      </w:r>
      <w:r w:rsidRPr="00981CB2">
        <w:rPr>
          <w:rFonts w:ascii="Garamond" w:eastAsia="TimesNewRoman" w:hAnsi="Garamond" w:cs="Calibri"/>
          <w:b/>
          <w:sz w:val="24"/>
          <w:szCs w:val="24"/>
        </w:rPr>
        <w:t>ę</w:t>
      </w:r>
      <w:r w:rsidRPr="00981CB2">
        <w:rPr>
          <w:rFonts w:ascii="Garamond" w:hAnsi="Garamond" w:cs="Calibri"/>
          <w:b/>
          <w:sz w:val="24"/>
          <w:szCs w:val="24"/>
        </w:rPr>
        <w:t>powania:</w:t>
      </w:r>
    </w:p>
    <w:p w:rsidR="00361C2D" w:rsidRPr="00981CB2" w:rsidRDefault="00361C2D" w:rsidP="00361C2D">
      <w:pPr>
        <w:pStyle w:val="Tekstpodstawowy"/>
        <w:jc w:val="both"/>
        <w:rPr>
          <w:rFonts w:ascii="Garamond" w:hAnsi="Garamond" w:cs="Calibri"/>
          <w:b/>
          <w:sz w:val="24"/>
          <w:szCs w:val="24"/>
        </w:rPr>
      </w:pPr>
    </w:p>
    <w:p w:rsidR="00361C2D" w:rsidRPr="00981CB2" w:rsidRDefault="00361C2D" w:rsidP="00361C2D">
      <w:pPr>
        <w:pStyle w:val="Tekstpodstawowy"/>
        <w:ind w:left="720"/>
        <w:jc w:val="both"/>
        <w:rPr>
          <w:rFonts w:ascii="Garamond" w:hAnsi="Garamond" w:cs="Calibri"/>
          <w:color w:val="000000"/>
          <w:sz w:val="24"/>
          <w:szCs w:val="24"/>
        </w:rPr>
      </w:pPr>
      <w:r w:rsidRPr="00981CB2">
        <w:rPr>
          <w:rFonts w:ascii="Garamond" w:hAnsi="Garamond" w:cs="Calibri"/>
          <w:color w:val="000000"/>
          <w:sz w:val="24"/>
          <w:szCs w:val="24"/>
          <w:lang w:val="pl-PL"/>
        </w:rPr>
        <w:t xml:space="preserve">Zamawiający zgodnie z art. 26 ust. 2 ustawy </w:t>
      </w:r>
      <w:proofErr w:type="spellStart"/>
      <w:r w:rsidRPr="00981CB2">
        <w:rPr>
          <w:rFonts w:ascii="Garamond" w:hAnsi="Garamond" w:cs="Calibri"/>
          <w:color w:val="000000"/>
          <w:sz w:val="24"/>
          <w:szCs w:val="24"/>
          <w:lang w:val="pl-PL"/>
        </w:rPr>
        <w:t>Pzp</w:t>
      </w:r>
      <w:proofErr w:type="spellEnd"/>
      <w:r w:rsidRPr="00981CB2">
        <w:rPr>
          <w:rFonts w:ascii="Garamond" w:hAnsi="Garamond" w:cs="Calibri"/>
          <w:color w:val="000000"/>
          <w:sz w:val="24"/>
          <w:szCs w:val="24"/>
          <w:lang w:val="pl-PL"/>
        </w:rPr>
        <w:t xml:space="preserve"> nie będzie wzywał Wykonawcy, w tym Wykonawcy mającego siedzibę lub miejsce zamieszkania poza terytorium Rzeczypospolitej Polskiej, którego oferta została najwyżej oceniona, do złożenia dalszych oświadczeń lub dokumentów potwierdzających okoliczności, o których mowa w art. 25 ust. 1.</w:t>
      </w:r>
    </w:p>
    <w:p w:rsidR="00361C2D" w:rsidRPr="00CE2BE4" w:rsidRDefault="00361C2D" w:rsidP="00CE2BE4">
      <w:pPr>
        <w:pStyle w:val="Tekstpodstawowy"/>
        <w:jc w:val="both"/>
        <w:rPr>
          <w:rFonts w:ascii="Garamond" w:hAnsi="Garamond" w:cs="Calibri"/>
          <w:color w:val="000000"/>
          <w:sz w:val="24"/>
          <w:szCs w:val="24"/>
          <w:lang w:val="pl-PL"/>
        </w:rPr>
      </w:pPr>
    </w:p>
    <w:p w:rsidR="00361C2D" w:rsidRPr="00981CB2" w:rsidRDefault="00361C2D" w:rsidP="00361C2D">
      <w:pPr>
        <w:pStyle w:val="P11"/>
        <w:ind w:left="786"/>
        <w:rPr>
          <w:rFonts w:ascii="Garamond" w:hAnsi="Garamond" w:cs="Calibri"/>
          <w:b/>
          <w:sz w:val="24"/>
          <w:szCs w:val="24"/>
          <w:u w:val="single"/>
        </w:rPr>
      </w:pPr>
      <w:r w:rsidRPr="00981CB2">
        <w:rPr>
          <w:rFonts w:ascii="Garamond" w:hAnsi="Garamond" w:cs="Calibri"/>
          <w:b/>
          <w:sz w:val="24"/>
          <w:szCs w:val="24"/>
          <w:u w:val="single"/>
        </w:rPr>
        <w:t>UWAGA:</w:t>
      </w:r>
    </w:p>
    <w:p w:rsidR="00361C2D" w:rsidRPr="00981CB2" w:rsidRDefault="00361C2D" w:rsidP="00361C2D">
      <w:pPr>
        <w:pStyle w:val="P11"/>
        <w:ind w:left="786"/>
        <w:rPr>
          <w:rFonts w:ascii="Garamond" w:hAnsi="Garamond" w:cs="Calibri"/>
          <w:sz w:val="24"/>
          <w:szCs w:val="24"/>
        </w:rPr>
      </w:pPr>
      <w:r w:rsidRPr="00981CB2">
        <w:rPr>
          <w:rFonts w:ascii="Garamond" w:hAnsi="Garamond" w:cs="Calibri"/>
          <w:sz w:val="24"/>
          <w:szCs w:val="24"/>
        </w:rPr>
        <w:t xml:space="preserve">– w przypadku Wykonawców wspólnie ubiegających się (w ramach konsorcjum) </w:t>
      </w:r>
      <w:r w:rsidR="00CE2BE4">
        <w:rPr>
          <w:rFonts w:ascii="Garamond" w:hAnsi="Garamond" w:cs="Calibri"/>
          <w:sz w:val="24"/>
          <w:szCs w:val="24"/>
        </w:rPr>
        <w:br/>
      </w:r>
      <w:r w:rsidRPr="00981CB2">
        <w:rPr>
          <w:rFonts w:ascii="Garamond" w:hAnsi="Garamond" w:cs="Calibri"/>
          <w:sz w:val="24"/>
          <w:szCs w:val="24"/>
        </w:rPr>
        <w:t>o udzielenie zamówienia dokumenty w celu wykazania braku podstaw do wykluczenia winien złożyć każdy z Wykonawców;</w:t>
      </w:r>
    </w:p>
    <w:p w:rsidR="00361C2D" w:rsidRPr="00CE2BE4" w:rsidRDefault="00361C2D" w:rsidP="00CE2BE4">
      <w:pPr>
        <w:pStyle w:val="P11"/>
        <w:ind w:left="786"/>
        <w:rPr>
          <w:rFonts w:ascii="Garamond" w:hAnsi="Garamond" w:cs="Calibri"/>
          <w:sz w:val="24"/>
          <w:szCs w:val="24"/>
        </w:rPr>
      </w:pPr>
      <w:r w:rsidRPr="00981CB2">
        <w:rPr>
          <w:rFonts w:ascii="Garamond" w:hAnsi="Garamond" w:cs="Calibri"/>
          <w:sz w:val="24"/>
          <w:szCs w:val="24"/>
        </w:rPr>
        <w:t xml:space="preserve">– w przypadku, gdy Wykonawca powołuje się na zasoby innych podmiotów – także </w:t>
      </w:r>
      <w:r w:rsidR="00CE2BE4">
        <w:rPr>
          <w:rFonts w:ascii="Garamond" w:hAnsi="Garamond" w:cs="Calibri"/>
          <w:sz w:val="24"/>
          <w:szCs w:val="24"/>
        </w:rPr>
        <w:br/>
      </w:r>
      <w:r w:rsidRPr="00981CB2">
        <w:rPr>
          <w:rFonts w:ascii="Garamond" w:hAnsi="Garamond" w:cs="Calibri"/>
          <w:sz w:val="24"/>
          <w:szCs w:val="24"/>
        </w:rPr>
        <w:t xml:space="preserve">te podmioty winny złożyć ww. dokumenty i oświadczenia. </w:t>
      </w:r>
    </w:p>
    <w:p w:rsidR="00361C2D" w:rsidRPr="00981CB2" w:rsidRDefault="00361C2D" w:rsidP="00361C2D">
      <w:pPr>
        <w:autoSpaceDE w:val="0"/>
        <w:autoSpaceDN w:val="0"/>
        <w:adjustRightInd w:val="0"/>
        <w:ind w:firstLine="708"/>
        <w:rPr>
          <w:rFonts w:ascii="Garamond" w:eastAsia="Calibri" w:hAnsi="Garamond" w:cs="Arial"/>
          <w:b/>
          <w:bCs/>
          <w:color w:val="000000"/>
          <w:sz w:val="22"/>
          <w:szCs w:val="22"/>
        </w:rPr>
      </w:pPr>
      <w:r w:rsidRPr="00981CB2">
        <w:rPr>
          <w:rFonts w:ascii="Garamond" w:eastAsia="Calibri" w:hAnsi="Garamond" w:cs="Arial"/>
          <w:b/>
          <w:bCs/>
          <w:color w:val="000000"/>
          <w:sz w:val="22"/>
          <w:szCs w:val="22"/>
        </w:rPr>
        <w:lastRenderedPageBreak/>
        <w:t xml:space="preserve">Inne dokumenty lub oświadczenia wymagane w postępowaniu: </w:t>
      </w:r>
    </w:p>
    <w:p w:rsidR="00361C2D" w:rsidRPr="00981CB2" w:rsidRDefault="00361C2D" w:rsidP="00361C2D">
      <w:pPr>
        <w:autoSpaceDE w:val="0"/>
        <w:autoSpaceDN w:val="0"/>
        <w:adjustRightInd w:val="0"/>
        <w:ind w:firstLine="708"/>
        <w:rPr>
          <w:rFonts w:ascii="Garamond" w:eastAsia="Calibri" w:hAnsi="Garamond" w:cs="Arial"/>
          <w:color w:val="000000"/>
          <w:sz w:val="22"/>
          <w:szCs w:val="22"/>
        </w:rPr>
      </w:pPr>
    </w:p>
    <w:p w:rsidR="00361C2D" w:rsidRPr="00981CB2" w:rsidRDefault="00361C2D" w:rsidP="00361C2D">
      <w:pPr>
        <w:pStyle w:val="Akapitzlist"/>
        <w:numPr>
          <w:ilvl w:val="0"/>
          <w:numId w:val="28"/>
        </w:numPr>
        <w:autoSpaceDE w:val="0"/>
        <w:autoSpaceDN w:val="0"/>
        <w:adjustRightInd w:val="0"/>
        <w:spacing w:after="41"/>
        <w:jc w:val="both"/>
        <w:rPr>
          <w:rFonts w:ascii="Garamond" w:eastAsia="Calibri" w:hAnsi="Garamond" w:cs="Arial"/>
          <w:color w:val="000000"/>
          <w:sz w:val="22"/>
          <w:szCs w:val="22"/>
        </w:rPr>
      </w:pPr>
      <w:r w:rsidRPr="00981CB2">
        <w:rPr>
          <w:rFonts w:ascii="Garamond" w:eastAsia="Calibri" w:hAnsi="Garamond" w:cs="Arial"/>
          <w:color w:val="000000"/>
          <w:sz w:val="22"/>
          <w:szCs w:val="22"/>
        </w:rPr>
        <w:t xml:space="preserve">W przypadku gdyby oferta, oświadczenia lub dokumenty zawierały informacje stanowiące </w:t>
      </w:r>
      <w:r w:rsidRPr="00981CB2">
        <w:rPr>
          <w:rFonts w:ascii="Garamond" w:eastAsia="Calibri" w:hAnsi="Garamond" w:cs="Arial"/>
          <w:b/>
          <w:bCs/>
          <w:color w:val="000000"/>
          <w:sz w:val="22"/>
          <w:szCs w:val="22"/>
        </w:rPr>
        <w:t xml:space="preserve">tajemnicę przedsiębiorstwa </w:t>
      </w:r>
      <w:r w:rsidRPr="00981CB2">
        <w:rPr>
          <w:rFonts w:ascii="Garamond" w:eastAsia="Calibri" w:hAnsi="Garamond" w:cs="Arial"/>
          <w:color w:val="000000"/>
          <w:sz w:val="22"/>
          <w:szCs w:val="22"/>
        </w:rPr>
        <w:t>w rozumieniu przepisów o zwalczaniu nieuczciwej konkurencji, Wykonawca zobowiązany jest uzasadnić zastrzeżenie tych informacji jako tajemnicę przedsiębiorstwa.</w:t>
      </w:r>
    </w:p>
    <w:p w:rsidR="00361C2D" w:rsidRPr="00981CB2" w:rsidRDefault="00361C2D" w:rsidP="00361C2D">
      <w:pPr>
        <w:pStyle w:val="Akapitzlist"/>
        <w:numPr>
          <w:ilvl w:val="0"/>
          <w:numId w:val="28"/>
        </w:numPr>
        <w:autoSpaceDE w:val="0"/>
        <w:autoSpaceDN w:val="0"/>
        <w:adjustRightInd w:val="0"/>
        <w:spacing w:after="41"/>
        <w:jc w:val="both"/>
        <w:rPr>
          <w:rFonts w:ascii="Garamond" w:eastAsia="Calibri" w:hAnsi="Garamond" w:cs="Arial"/>
          <w:color w:val="000000"/>
          <w:sz w:val="22"/>
          <w:szCs w:val="22"/>
        </w:rPr>
      </w:pPr>
      <w:r w:rsidRPr="00981CB2">
        <w:rPr>
          <w:rFonts w:ascii="Garamond" w:eastAsia="Calibri" w:hAnsi="Garamond" w:cs="Arial"/>
          <w:b/>
          <w:bCs/>
          <w:color w:val="000000"/>
          <w:sz w:val="22"/>
          <w:szCs w:val="22"/>
        </w:rPr>
        <w:t xml:space="preserve">W terminie 3 dni </w:t>
      </w:r>
      <w:r w:rsidRPr="00981CB2">
        <w:rPr>
          <w:rFonts w:ascii="Garamond" w:eastAsia="Calibri" w:hAnsi="Garamond" w:cs="Arial"/>
          <w:color w:val="000000"/>
          <w:sz w:val="22"/>
          <w:szCs w:val="22"/>
        </w:rPr>
        <w:t xml:space="preserve">od dnia zamieszczenia przez Zamawiającego na stronie internetowej informacji z otwarcia ofert, o której mowa w art. 86 ust. 5 ustawy </w:t>
      </w:r>
      <w:proofErr w:type="spellStart"/>
      <w:r w:rsidRPr="00981CB2">
        <w:rPr>
          <w:rFonts w:ascii="Garamond" w:eastAsia="Calibri" w:hAnsi="Garamond" w:cs="Arial"/>
          <w:color w:val="000000"/>
          <w:sz w:val="22"/>
          <w:szCs w:val="22"/>
        </w:rPr>
        <w:t>Pzp</w:t>
      </w:r>
      <w:proofErr w:type="spellEnd"/>
      <w:r w:rsidRPr="00981CB2">
        <w:rPr>
          <w:rFonts w:ascii="Garamond" w:eastAsia="Calibri" w:hAnsi="Garamond" w:cs="Arial"/>
          <w:color w:val="000000"/>
          <w:sz w:val="22"/>
          <w:szCs w:val="22"/>
        </w:rPr>
        <w:t xml:space="preserve"> </w:t>
      </w:r>
      <w:r w:rsidRPr="00981CB2">
        <w:rPr>
          <w:rFonts w:ascii="Garamond" w:eastAsia="Calibri" w:hAnsi="Garamond" w:cs="Arial"/>
          <w:b/>
          <w:bCs/>
          <w:color w:val="000000"/>
          <w:sz w:val="22"/>
          <w:szCs w:val="22"/>
        </w:rPr>
        <w:t xml:space="preserve">Wykonawca zobowiązany jest przekazać Zamawiającemu (bez wezwania) oryginał oświadczenia </w:t>
      </w:r>
      <w:r w:rsidRPr="00981CB2">
        <w:rPr>
          <w:rFonts w:ascii="Garamond" w:eastAsia="Calibri" w:hAnsi="Garamond" w:cs="Arial"/>
          <w:color w:val="000000"/>
          <w:sz w:val="22"/>
          <w:szCs w:val="22"/>
        </w:rPr>
        <w:t xml:space="preserve">(wg wzoru określonego w </w:t>
      </w:r>
      <w:r w:rsidRPr="00981CB2">
        <w:rPr>
          <w:rFonts w:ascii="Garamond" w:eastAsia="Calibri" w:hAnsi="Garamond" w:cs="Arial"/>
          <w:b/>
          <w:bCs/>
          <w:color w:val="000000"/>
          <w:sz w:val="22"/>
          <w:szCs w:val="22"/>
        </w:rPr>
        <w:t>Załączniku nr 8 do SIWZ) o przynależności lub braku przynależności do tej samej grupy kapitałowej</w:t>
      </w:r>
      <w:r w:rsidRPr="00981CB2">
        <w:rPr>
          <w:rFonts w:ascii="Garamond" w:eastAsia="Calibri" w:hAnsi="Garamond" w:cs="Arial"/>
          <w:color w:val="000000"/>
          <w:sz w:val="22"/>
          <w:szCs w:val="22"/>
        </w:rPr>
        <w:t xml:space="preserve">, o której mowa w art. 24 ust. 1 pkt. 23 ustawy </w:t>
      </w:r>
      <w:proofErr w:type="spellStart"/>
      <w:r w:rsidRPr="00981CB2">
        <w:rPr>
          <w:rFonts w:ascii="Garamond" w:eastAsia="Calibri" w:hAnsi="Garamond" w:cs="Arial"/>
          <w:color w:val="000000"/>
          <w:sz w:val="22"/>
          <w:szCs w:val="22"/>
        </w:rPr>
        <w:t>Pzp</w:t>
      </w:r>
      <w:proofErr w:type="spellEnd"/>
      <w:r w:rsidRPr="00981CB2">
        <w:rPr>
          <w:rFonts w:ascii="Garamond" w:eastAsia="Calibri" w:hAnsi="Garamond" w:cs="Arial"/>
          <w:color w:val="000000"/>
          <w:sz w:val="22"/>
          <w:szCs w:val="22"/>
        </w:rPr>
        <w:t xml:space="preserve">. Wraz z przedstawieniem oświadczenia Wykonawca może przedstawić dowody, że powiązania z innym Wykonawcą nie prowadzą do zakłócenia konkurencji w postępowaniu o udzielenie zamówienia publicznego. </w:t>
      </w:r>
    </w:p>
    <w:p w:rsidR="00361C2D" w:rsidRPr="00981CB2" w:rsidRDefault="00361C2D" w:rsidP="00361C2D">
      <w:pPr>
        <w:jc w:val="both"/>
        <w:rPr>
          <w:rFonts w:ascii="Garamond" w:hAnsi="Garamond"/>
          <w:sz w:val="24"/>
          <w:szCs w:val="24"/>
        </w:rPr>
      </w:pPr>
    </w:p>
    <w:p w:rsidR="00361C2D" w:rsidRPr="00981CB2" w:rsidRDefault="00361C2D" w:rsidP="00361C2D">
      <w:pPr>
        <w:ind w:left="540"/>
        <w:jc w:val="both"/>
        <w:rPr>
          <w:rFonts w:ascii="Garamond" w:hAnsi="Garamond"/>
          <w:sz w:val="24"/>
          <w:szCs w:val="24"/>
          <w:u w:val="single"/>
        </w:rPr>
      </w:pPr>
      <w:r w:rsidRPr="00981CB2">
        <w:rPr>
          <w:rFonts w:ascii="Garamond" w:hAnsi="Garamond"/>
          <w:b/>
          <w:sz w:val="24"/>
          <w:szCs w:val="24"/>
          <w:u w:val="single"/>
        </w:rPr>
        <w:t xml:space="preserve">Dokumenty sporządzone w języku obcym są składane wraz z tłumaczeniem </w:t>
      </w:r>
      <w:r w:rsidR="00CE2BE4">
        <w:rPr>
          <w:rFonts w:ascii="Garamond" w:hAnsi="Garamond"/>
          <w:b/>
          <w:sz w:val="24"/>
          <w:szCs w:val="24"/>
          <w:u w:val="single"/>
        </w:rPr>
        <w:br/>
      </w:r>
      <w:r w:rsidRPr="00981CB2">
        <w:rPr>
          <w:rFonts w:ascii="Garamond" w:hAnsi="Garamond"/>
          <w:b/>
          <w:sz w:val="24"/>
          <w:szCs w:val="24"/>
          <w:u w:val="single"/>
        </w:rPr>
        <w:t>na język polski</w:t>
      </w:r>
      <w:r w:rsidRPr="00981CB2">
        <w:rPr>
          <w:rFonts w:ascii="Garamond" w:hAnsi="Garamond"/>
          <w:sz w:val="24"/>
          <w:szCs w:val="24"/>
          <w:u w:val="single"/>
        </w:rPr>
        <w:t>.</w:t>
      </w:r>
    </w:p>
    <w:p w:rsidR="00361C2D" w:rsidRPr="00981CB2" w:rsidRDefault="00361C2D" w:rsidP="00361C2D">
      <w:pPr>
        <w:ind w:left="540"/>
        <w:jc w:val="both"/>
        <w:rPr>
          <w:rFonts w:ascii="Garamond" w:hAnsi="Garamond"/>
          <w:sz w:val="24"/>
          <w:szCs w:val="24"/>
          <w:u w:val="single"/>
        </w:rPr>
      </w:pPr>
      <w:r w:rsidRPr="00981CB2">
        <w:rPr>
          <w:rFonts w:ascii="Garamond" w:hAnsi="Garamond"/>
          <w:sz w:val="24"/>
          <w:szCs w:val="24"/>
          <w:u w:val="single"/>
        </w:rPr>
        <w:t>Dokumenty i oświadczenia należy przygotować i złożyć zgodnie z Ustawą oraz Rozporządzeniem Ministra Rozwoju z dnia 26 lipca 2016 r. w sprawie rodzajów dokumentów, jakich może żądać zamawiający od wykonawcy w postępowaniu o udzielenie zamówienia (Dz.U.2016.1126 ze zm.).</w:t>
      </w:r>
    </w:p>
    <w:p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pStyle w:val="Podtytu"/>
              <w:rPr>
                <w:rFonts w:ascii="Garamond" w:hAnsi="Garamond"/>
                <w:color w:val="000000"/>
                <w:sz w:val="28"/>
                <w:lang w:val="pl-PL"/>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XI. Sposób porozumiewania się Zamawiającego z Wykonawcami, przekazywania oświadczeń lub dokumentów oraz tryb udzielania wyjaśnień w sprawach dotyczących SIWZ</w:t>
            </w:r>
          </w:p>
          <w:p w:rsidR="00361C2D" w:rsidRPr="00981CB2" w:rsidRDefault="00361C2D" w:rsidP="00981CB2">
            <w:pPr>
              <w:pStyle w:val="Podtytu"/>
              <w:rPr>
                <w:rFonts w:ascii="Garamond" w:hAnsi="Garamond"/>
                <w:color w:val="000000"/>
                <w:sz w:val="28"/>
                <w:lang w:val="pl-PL"/>
              </w:rPr>
            </w:pPr>
          </w:p>
        </w:tc>
      </w:tr>
    </w:tbl>
    <w:p w:rsidR="00361C2D" w:rsidRPr="00981CB2" w:rsidRDefault="00361C2D" w:rsidP="00361C2D">
      <w:pPr>
        <w:jc w:val="both"/>
        <w:rPr>
          <w:rFonts w:ascii="Garamond" w:hAnsi="Garamond"/>
          <w:b/>
          <w:color w:val="000000"/>
          <w:sz w:val="24"/>
        </w:rPr>
      </w:pPr>
    </w:p>
    <w:p w:rsidR="00361C2D" w:rsidRPr="00981CB2" w:rsidRDefault="00361C2D" w:rsidP="00361C2D">
      <w:pPr>
        <w:pStyle w:val="Tekstpodstawowywcity3"/>
        <w:numPr>
          <w:ilvl w:val="6"/>
          <w:numId w:val="27"/>
        </w:numPr>
        <w:rPr>
          <w:rFonts w:ascii="Garamond" w:hAnsi="Garamond"/>
          <w:b w:val="0"/>
          <w:color w:val="000000"/>
          <w:sz w:val="24"/>
          <w:szCs w:val="24"/>
          <w:u w:val="none"/>
        </w:rPr>
      </w:pPr>
      <w:r w:rsidRPr="00981CB2">
        <w:rPr>
          <w:rFonts w:ascii="Garamond" w:hAnsi="Garamond"/>
          <w:b w:val="0"/>
          <w:color w:val="000000"/>
          <w:sz w:val="24"/>
          <w:szCs w:val="24"/>
          <w:u w:val="none"/>
        </w:rPr>
        <w:t xml:space="preserve">Zamawiający przewiduje </w:t>
      </w:r>
      <w:r w:rsidRPr="00981CB2">
        <w:rPr>
          <w:rFonts w:ascii="Garamond" w:hAnsi="Garamond"/>
          <w:b w:val="0"/>
          <w:color w:val="000000"/>
          <w:sz w:val="24"/>
          <w:szCs w:val="24"/>
          <w:u w:val="none"/>
          <w:lang w:val="pl-PL"/>
        </w:rPr>
        <w:t>dwie</w:t>
      </w:r>
      <w:r w:rsidRPr="00981CB2">
        <w:rPr>
          <w:rFonts w:ascii="Garamond" w:hAnsi="Garamond"/>
          <w:b w:val="0"/>
          <w:color w:val="000000"/>
          <w:sz w:val="24"/>
          <w:szCs w:val="24"/>
          <w:u w:val="none"/>
        </w:rPr>
        <w:t xml:space="preserve"> formy porozumiewania się z Wykonawcami oraz przekazywania oświadczeń lub dokumentów przez Zamawiającego, tj. </w:t>
      </w:r>
      <w:r w:rsidRPr="00981CB2">
        <w:rPr>
          <w:rFonts w:ascii="Garamond" w:hAnsi="Garamond"/>
          <w:b w:val="0"/>
          <w:color w:val="000000"/>
          <w:sz w:val="24"/>
          <w:szCs w:val="24"/>
          <w:u w:val="none"/>
          <w:lang w:val="pl-PL"/>
        </w:rPr>
        <w:t xml:space="preserve">co do zasady </w:t>
      </w:r>
      <w:r w:rsidRPr="00981CB2">
        <w:rPr>
          <w:rFonts w:ascii="Garamond" w:hAnsi="Garamond"/>
          <w:b w:val="0"/>
          <w:color w:val="000000"/>
          <w:sz w:val="24"/>
          <w:szCs w:val="24"/>
          <w:u w:val="none"/>
        </w:rPr>
        <w:t>pisemnie</w:t>
      </w:r>
      <w:r w:rsidRPr="00981CB2">
        <w:rPr>
          <w:rFonts w:ascii="Garamond" w:hAnsi="Garamond"/>
          <w:b w:val="0"/>
          <w:color w:val="000000"/>
          <w:sz w:val="24"/>
          <w:szCs w:val="24"/>
          <w:u w:val="none"/>
          <w:lang w:val="pl-PL"/>
        </w:rPr>
        <w:t xml:space="preserve"> oraz</w:t>
      </w:r>
      <w:r w:rsidRPr="00981CB2">
        <w:rPr>
          <w:rFonts w:ascii="Garamond" w:hAnsi="Garamond"/>
          <w:b w:val="0"/>
          <w:color w:val="000000"/>
          <w:sz w:val="24"/>
          <w:szCs w:val="24"/>
          <w:u w:val="none"/>
        </w:rPr>
        <w:t xml:space="preserve"> drogą elektroniczną (e-mail)</w:t>
      </w:r>
      <w:r w:rsidRPr="00981CB2">
        <w:rPr>
          <w:rFonts w:ascii="Garamond" w:hAnsi="Garamond"/>
          <w:b w:val="0"/>
          <w:color w:val="000000"/>
          <w:sz w:val="24"/>
          <w:szCs w:val="24"/>
          <w:u w:val="none"/>
          <w:lang w:val="pl-PL"/>
        </w:rPr>
        <w:t xml:space="preserve"> w dopuszczonych w SIWZ sytuacjach.</w:t>
      </w:r>
    </w:p>
    <w:p w:rsidR="00361C2D" w:rsidRPr="00981CB2" w:rsidRDefault="00361C2D" w:rsidP="00361C2D">
      <w:pPr>
        <w:pStyle w:val="Tekstpodstawowywcity3"/>
        <w:numPr>
          <w:ilvl w:val="6"/>
          <w:numId w:val="27"/>
        </w:numPr>
        <w:rPr>
          <w:rFonts w:ascii="Garamond" w:hAnsi="Garamond"/>
          <w:b w:val="0"/>
          <w:color w:val="000000"/>
          <w:sz w:val="24"/>
          <w:szCs w:val="24"/>
          <w:u w:val="none"/>
        </w:rPr>
      </w:pPr>
      <w:r w:rsidRPr="00981CB2">
        <w:rPr>
          <w:rFonts w:ascii="Garamond" w:hAnsi="Garamond"/>
          <w:b w:val="0"/>
          <w:color w:val="000000"/>
          <w:sz w:val="24"/>
          <w:szCs w:val="24"/>
          <w:u w:val="none"/>
        </w:rPr>
        <w:t xml:space="preserve">Każdy e-mail, który wpłynie do Zamawiającego, uważa się za dokument złożony </w:t>
      </w:r>
      <w:r w:rsidR="00CE2BE4">
        <w:rPr>
          <w:rFonts w:ascii="Garamond" w:hAnsi="Garamond"/>
          <w:b w:val="0"/>
          <w:color w:val="000000"/>
          <w:sz w:val="24"/>
          <w:szCs w:val="24"/>
          <w:u w:val="none"/>
          <w:lang w:val="pl-PL"/>
        </w:rPr>
        <w:br/>
      </w:r>
      <w:r w:rsidRPr="00981CB2">
        <w:rPr>
          <w:rFonts w:ascii="Garamond" w:hAnsi="Garamond"/>
          <w:b w:val="0"/>
          <w:color w:val="000000"/>
          <w:sz w:val="24"/>
          <w:szCs w:val="24"/>
          <w:u w:val="none"/>
        </w:rPr>
        <w:t xml:space="preserve">w terminie, jeśli jego czytelna treść dotrze do Zamawiającego przed upływem terminu </w:t>
      </w:r>
      <w:r w:rsidR="00CE2BE4">
        <w:rPr>
          <w:rFonts w:ascii="Garamond" w:hAnsi="Garamond"/>
          <w:b w:val="0"/>
          <w:color w:val="000000"/>
          <w:sz w:val="24"/>
          <w:szCs w:val="24"/>
          <w:u w:val="none"/>
          <w:lang w:val="pl-PL"/>
        </w:rPr>
        <w:br/>
      </w:r>
      <w:r w:rsidRPr="00981CB2">
        <w:rPr>
          <w:rFonts w:ascii="Garamond" w:hAnsi="Garamond"/>
          <w:b w:val="0"/>
          <w:color w:val="000000"/>
          <w:sz w:val="24"/>
          <w:szCs w:val="24"/>
          <w:u w:val="none"/>
        </w:rPr>
        <w:t>i zostanie niezwłocznie potwierdzona pisemnie.</w:t>
      </w:r>
    </w:p>
    <w:p w:rsidR="00361C2D" w:rsidRPr="00981CB2" w:rsidRDefault="00361C2D" w:rsidP="00361C2D">
      <w:pPr>
        <w:numPr>
          <w:ilvl w:val="6"/>
          <w:numId w:val="27"/>
        </w:numPr>
        <w:rPr>
          <w:rFonts w:ascii="Garamond" w:eastAsia="Calibri" w:hAnsi="Garamond"/>
          <w:color w:val="000000"/>
          <w:sz w:val="24"/>
          <w:szCs w:val="24"/>
          <w:lang w:val="x-none"/>
        </w:rPr>
      </w:pPr>
      <w:r w:rsidRPr="00981CB2">
        <w:rPr>
          <w:rFonts w:ascii="Garamond" w:eastAsia="Calibri" w:hAnsi="Garamond"/>
          <w:color w:val="000000"/>
          <w:sz w:val="24"/>
          <w:szCs w:val="24"/>
          <w:lang w:val="x-none"/>
        </w:rPr>
        <w:t>Zamawiający wyznacza adres email do kontaktu z Wykonawcami: zp@aotm.gov.pl .</w:t>
      </w:r>
    </w:p>
    <w:p w:rsidR="00361C2D" w:rsidRPr="00981CB2" w:rsidRDefault="00361C2D" w:rsidP="00361C2D">
      <w:pPr>
        <w:pStyle w:val="Tekstpodstawowywcity3"/>
        <w:numPr>
          <w:ilvl w:val="6"/>
          <w:numId w:val="27"/>
        </w:numPr>
        <w:rPr>
          <w:rFonts w:ascii="Garamond" w:hAnsi="Garamond"/>
          <w:b w:val="0"/>
          <w:color w:val="000000"/>
          <w:sz w:val="24"/>
          <w:szCs w:val="24"/>
          <w:u w:val="none"/>
        </w:rPr>
      </w:pPr>
      <w:r w:rsidRPr="00981CB2">
        <w:rPr>
          <w:rFonts w:ascii="Garamond" w:hAnsi="Garamond"/>
          <w:b w:val="0"/>
          <w:color w:val="000000"/>
          <w:sz w:val="24"/>
          <w:szCs w:val="24"/>
          <w:u w:val="none"/>
        </w:rPr>
        <w:t>Ka</w:t>
      </w:r>
      <w:r w:rsidRPr="00981CB2">
        <w:rPr>
          <w:rFonts w:ascii="Garamond" w:hAnsi="Garamond" w:cs="TimesNewRoman"/>
          <w:b w:val="0"/>
          <w:color w:val="000000"/>
          <w:sz w:val="24"/>
          <w:szCs w:val="24"/>
          <w:u w:val="none"/>
        </w:rPr>
        <w:t>ż</w:t>
      </w:r>
      <w:r w:rsidRPr="00981CB2">
        <w:rPr>
          <w:rFonts w:ascii="Garamond" w:hAnsi="Garamond"/>
          <w:b w:val="0"/>
          <w:color w:val="000000"/>
          <w:sz w:val="24"/>
          <w:szCs w:val="24"/>
          <w:u w:val="none"/>
        </w:rPr>
        <w:t xml:space="preserve">da Strona na </w:t>
      </w:r>
      <w:r w:rsidRPr="00981CB2">
        <w:rPr>
          <w:rFonts w:ascii="Garamond" w:hAnsi="Garamond" w:cs="TimesNewRoman"/>
          <w:b w:val="0"/>
          <w:color w:val="000000"/>
          <w:sz w:val="24"/>
          <w:szCs w:val="24"/>
          <w:u w:val="none"/>
        </w:rPr>
        <w:t>żą</w:t>
      </w:r>
      <w:r w:rsidRPr="00981CB2">
        <w:rPr>
          <w:rFonts w:ascii="Garamond" w:hAnsi="Garamond"/>
          <w:b w:val="0"/>
          <w:color w:val="000000"/>
          <w:sz w:val="24"/>
          <w:szCs w:val="24"/>
          <w:u w:val="none"/>
        </w:rPr>
        <w:t>danie drugiej zobowi</w:t>
      </w:r>
      <w:r w:rsidRPr="00981CB2">
        <w:rPr>
          <w:rFonts w:ascii="Garamond" w:hAnsi="Garamond" w:cs="TimesNewRoman"/>
          <w:b w:val="0"/>
          <w:color w:val="000000"/>
          <w:sz w:val="24"/>
          <w:szCs w:val="24"/>
          <w:u w:val="none"/>
        </w:rPr>
        <w:t>ą</w:t>
      </w:r>
      <w:r w:rsidRPr="00981CB2">
        <w:rPr>
          <w:rFonts w:ascii="Garamond" w:hAnsi="Garamond"/>
          <w:b w:val="0"/>
          <w:color w:val="000000"/>
          <w:sz w:val="24"/>
          <w:szCs w:val="24"/>
          <w:u w:val="none"/>
        </w:rPr>
        <w:t>zana jest potwierdzi</w:t>
      </w:r>
      <w:r w:rsidRPr="00981CB2">
        <w:rPr>
          <w:rFonts w:ascii="Garamond" w:hAnsi="Garamond" w:cs="TimesNewRoman"/>
          <w:b w:val="0"/>
          <w:color w:val="000000"/>
          <w:sz w:val="24"/>
          <w:szCs w:val="24"/>
          <w:u w:val="none"/>
        </w:rPr>
        <w:t xml:space="preserve">ć </w:t>
      </w:r>
      <w:r w:rsidRPr="00981CB2">
        <w:rPr>
          <w:rFonts w:ascii="Garamond" w:hAnsi="Garamond"/>
          <w:b w:val="0"/>
          <w:color w:val="000000"/>
          <w:sz w:val="24"/>
          <w:szCs w:val="24"/>
          <w:u w:val="none"/>
        </w:rPr>
        <w:t xml:space="preserve">fakt otrzymania faksu lub </w:t>
      </w:r>
      <w:r w:rsidR="00CE2BE4">
        <w:rPr>
          <w:rFonts w:ascii="Garamond" w:hAnsi="Garamond"/>
          <w:b w:val="0"/>
          <w:color w:val="000000"/>
          <w:sz w:val="24"/>
          <w:szCs w:val="24"/>
          <w:u w:val="none"/>
          <w:lang w:val="pl-PL"/>
        </w:rPr>
        <w:br/>
      </w:r>
      <w:r w:rsidRPr="00981CB2">
        <w:rPr>
          <w:rFonts w:ascii="Garamond" w:hAnsi="Garamond"/>
          <w:b w:val="0"/>
          <w:color w:val="000000"/>
          <w:sz w:val="24"/>
          <w:szCs w:val="24"/>
          <w:u w:val="none"/>
        </w:rPr>
        <w:t>e-maila.</w:t>
      </w:r>
    </w:p>
    <w:p w:rsidR="00361C2D" w:rsidRPr="00981CB2" w:rsidRDefault="00361C2D" w:rsidP="00361C2D">
      <w:pPr>
        <w:pStyle w:val="Tekstpodstawowywcity3"/>
        <w:numPr>
          <w:ilvl w:val="6"/>
          <w:numId w:val="27"/>
        </w:numPr>
        <w:rPr>
          <w:rFonts w:ascii="Garamond" w:hAnsi="Garamond"/>
          <w:b w:val="0"/>
          <w:color w:val="000000"/>
          <w:sz w:val="24"/>
          <w:szCs w:val="24"/>
          <w:u w:val="none"/>
        </w:rPr>
      </w:pPr>
      <w:r w:rsidRPr="00981CB2">
        <w:rPr>
          <w:rFonts w:ascii="Garamond" w:hAnsi="Garamond"/>
          <w:b w:val="0"/>
          <w:color w:val="000000"/>
          <w:sz w:val="24"/>
          <w:szCs w:val="24"/>
          <w:u w:val="none"/>
        </w:rPr>
        <w:t xml:space="preserve">Korespondencja z Zamawiającym odbywać się będzie wyłącznie w języku polskim. </w:t>
      </w:r>
      <w:r w:rsidRPr="00981CB2">
        <w:rPr>
          <w:rFonts w:ascii="Garamond" w:hAnsi="Garamond"/>
          <w:b w:val="0"/>
          <w:color w:val="000000"/>
          <w:sz w:val="24"/>
          <w:u w:val="none"/>
        </w:rPr>
        <w:t xml:space="preserve">Przed wyznaczonym terminem do składania ofert Wykonawca może zwracać się </w:t>
      </w:r>
      <w:r w:rsidR="00CE2BE4">
        <w:rPr>
          <w:rFonts w:ascii="Garamond" w:hAnsi="Garamond"/>
          <w:b w:val="0"/>
          <w:color w:val="000000"/>
          <w:sz w:val="24"/>
          <w:u w:val="none"/>
          <w:lang w:val="pl-PL"/>
        </w:rPr>
        <w:br/>
      </w:r>
      <w:r w:rsidRPr="00981CB2">
        <w:rPr>
          <w:rFonts w:ascii="Garamond" w:hAnsi="Garamond"/>
          <w:b w:val="0"/>
          <w:color w:val="000000"/>
          <w:sz w:val="24"/>
          <w:u w:val="none"/>
        </w:rPr>
        <w:t>do Zamawiającego o wyjaśnienie treści SIWZ, kierując swoje zapytanie na piśmie</w:t>
      </w:r>
      <w:r w:rsidRPr="00981CB2">
        <w:rPr>
          <w:rFonts w:ascii="Garamond" w:hAnsi="Garamond"/>
          <w:b w:val="0"/>
          <w:color w:val="000000"/>
          <w:sz w:val="24"/>
          <w:u w:val="none"/>
          <w:lang w:val="pl-PL"/>
        </w:rPr>
        <w:t xml:space="preserve"> </w:t>
      </w:r>
      <w:r w:rsidRPr="00981CB2">
        <w:rPr>
          <w:rFonts w:ascii="Garamond" w:hAnsi="Garamond"/>
          <w:b w:val="0"/>
          <w:color w:val="000000"/>
          <w:sz w:val="24"/>
          <w:u w:val="none"/>
        </w:rPr>
        <w:t xml:space="preserve">lub na adres e-mail: </w:t>
      </w:r>
      <w:hyperlink r:id="rId9" w:history="1">
        <w:r w:rsidRPr="00981CB2">
          <w:rPr>
            <w:rStyle w:val="Hipercze"/>
            <w:rFonts w:ascii="Garamond" w:hAnsi="Garamond"/>
            <w:color w:val="000000"/>
            <w:sz w:val="24"/>
            <w:szCs w:val="24"/>
            <w:u w:val="none"/>
            <w:lang w:val="pl-PL"/>
          </w:rPr>
          <w:t>zp</w:t>
        </w:r>
        <w:r w:rsidRPr="00981CB2">
          <w:rPr>
            <w:rStyle w:val="Hipercze"/>
            <w:rFonts w:ascii="Garamond" w:hAnsi="Garamond"/>
            <w:color w:val="000000"/>
            <w:sz w:val="24"/>
            <w:szCs w:val="24"/>
            <w:u w:val="none"/>
          </w:rPr>
          <w:t>@aotm.gov.pl</w:t>
        </w:r>
      </w:hyperlink>
      <w:r w:rsidRPr="00981CB2">
        <w:rPr>
          <w:rFonts w:ascii="Garamond" w:hAnsi="Garamond"/>
          <w:color w:val="000000"/>
          <w:sz w:val="24"/>
          <w:szCs w:val="24"/>
          <w:u w:val="none"/>
        </w:rPr>
        <w:t>.</w:t>
      </w:r>
    </w:p>
    <w:p w:rsidR="00361C2D" w:rsidRPr="00981CB2" w:rsidRDefault="00361C2D" w:rsidP="00361C2D">
      <w:pPr>
        <w:pStyle w:val="Tekstpodstawowywcity3"/>
        <w:numPr>
          <w:ilvl w:val="6"/>
          <w:numId w:val="27"/>
        </w:numPr>
        <w:rPr>
          <w:rFonts w:ascii="Garamond" w:hAnsi="Garamond"/>
          <w:b w:val="0"/>
          <w:color w:val="000000"/>
          <w:sz w:val="24"/>
          <w:szCs w:val="24"/>
          <w:u w:val="none"/>
        </w:rPr>
      </w:pPr>
      <w:r w:rsidRPr="00981CB2">
        <w:rPr>
          <w:rFonts w:ascii="Garamond" w:hAnsi="Garamond"/>
          <w:b w:val="0"/>
          <w:color w:val="000000"/>
          <w:sz w:val="24"/>
          <w:szCs w:val="24"/>
          <w:u w:val="none"/>
        </w:rPr>
        <w:t xml:space="preserve">Odpowiedź zostanie przekazana zgodnie z art. 38 ust. 2 ustawy </w:t>
      </w:r>
      <w:proofErr w:type="spellStart"/>
      <w:r w:rsidRPr="00981CB2">
        <w:rPr>
          <w:rFonts w:ascii="Garamond" w:hAnsi="Garamond"/>
          <w:b w:val="0"/>
          <w:color w:val="000000"/>
          <w:sz w:val="24"/>
          <w:szCs w:val="24"/>
          <w:u w:val="none"/>
        </w:rPr>
        <w:t>Pzp</w:t>
      </w:r>
      <w:proofErr w:type="spellEnd"/>
      <w:r w:rsidRPr="00981CB2">
        <w:rPr>
          <w:rFonts w:ascii="Garamond" w:hAnsi="Garamond"/>
          <w:b w:val="0"/>
          <w:color w:val="000000"/>
          <w:sz w:val="24"/>
          <w:szCs w:val="24"/>
          <w:u w:val="none"/>
        </w:rPr>
        <w:t xml:space="preserve"> bez ujawniania źródła zapytania.</w:t>
      </w:r>
    </w:p>
    <w:p w:rsidR="00361C2D" w:rsidRPr="00981CB2" w:rsidRDefault="00361C2D" w:rsidP="00361C2D">
      <w:pPr>
        <w:pStyle w:val="Tekstpodstawowywcity3"/>
        <w:numPr>
          <w:ilvl w:val="6"/>
          <w:numId w:val="27"/>
        </w:numPr>
        <w:rPr>
          <w:rFonts w:ascii="Garamond" w:hAnsi="Garamond"/>
          <w:b w:val="0"/>
          <w:color w:val="000000"/>
          <w:sz w:val="24"/>
          <w:szCs w:val="24"/>
          <w:u w:val="none"/>
        </w:rPr>
      </w:pPr>
      <w:r w:rsidRPr="00981CB2">
        <w:rPr>
          <w:rFonts w:ascii="Garamond" w:hAnsi="Garamond"/>
          <w:b w:val="0"/>
          <w:color w:val="000000"/>
          <w:sz w:val="24"/>
          <w:u w:val="none"/>
        </w:rPr>
        <w:t xml:space="preserve">Zamawiający udzieli odpowiedzi na zapytania dotyczące SIWZ nie później niż na 2 dni przed upływem terminu składania ofert, pod warunkiem, że wniosek o wyjaśnienie treści </w:t>
      </w:r>
      <w:r w:rsidRPr="00981CB2">
        <w:rPr>
          <w:rFonts w:ascii="Garamond" w:hAnsi="Garamond"/>
          <w:b w:val="0"/>
          <w:color w:val="000000"/>
          <w:sz w:val="24"/>
          <w:u w:val="none"/>
        </w:rPr>
        <w:lastRenderedPageBreak/>
        <w:t>SIWZ wpłynie do Zamawiającego nie później niż do końca dnia, w którym upływa połowa wyznaczonego terminu składnia ofert.</w:t>
      </w:r>
    </w:p>
    <w:p w:rsidR="00361C2D" w:rsidRPr="00981CB2" w:rsidRDefault="00361C2D" w:rsidP="00361C2D">
      <w:pPr>
        <w:pStyle w:val="Tekstpodstawowywcity3"/>
        <w:numPr>
          <w:ilvl w:val="6"/>
          <w:numId w:val="27"/>
        </w:numPr>
        <w:rPr>
          <w:rFonts w:ascii="Garamond" w:hAnsi="Garamond"/>
          <w:b w:val="0"/>
          <w:color w:val="000000"/>
          <w:sz w:val="24"/>
          <w:szCs w:val="24"/>
          <w:u w:val="none"/>
        </w:rPr>
      </w:pPr>
      <w:r w:rsidRPr="00981CB2">
        <w:rPr>
          <w:rFonts w:ascii="Garamond" w:hAnsi="Garamond"/>
          <w:b w:val="0"/>
          <w:color w:val="000000"/>
          <w:sz w:val="24"/>
          <w:szCs w:val="24"/>
          <w:u w:val="none"/>
        </w:rPr>
        <w:t xml:space="preserve">We wszelkiej korespondencji związanej z niniejszym postępowaniem Zamawiający </w:t>
      </w:r>
      <w:r w:rsidRPr="00981CB2">
        <w:rPr>
          <w:rFonts w:ascii="Garamond" w:hAnsi="Garamond"/>
          <w:b w:val="0"/>
          <w:color w:val="000000"/>
          <w:sz w:val="24"/>
          <w:szCs w:val="24"/>
          <w:u w:val="none"/>
          <w:lang w:val="pl-PL"/>
        </w:rPr>
        <w:t xml:space="preserve"> </w:t>
      </w:r>
      <w:r w:rsidR="00CE2BE4">
        <w:rPr>
          <w:rFonts w:ascii="Garamond" w:hAnsi="Garamond"/>
          <w:b w:val="0"/>
          <w:color w:val="000000"/>
          <w:sz w:val="24"/>
          <w:szCs w:val="24"/>
          <w:u w:val="none"/>
          <w:lang w:val="pl-PL"/>
        </w:rPr>
        <w:br/>
      </w:r>
      <w:r w:rsidRPr="00981CB2">
        <w:rPr>
          <w:rFonts w:ascii="Garamond" w:hAnsi="Garamond"/>
          <w:b w:val="0"/>
          <w:color w:val="000000"/>
          <w:sz w:val="24"/>
          <w:szCs w:val="24"/>
          <w:u w:val="none"/>
        </w:rPr>
        <w:t xml:space="preserve">i Wykonawcy posługują się numerem ogłoszenia </w:t>
      </w:r>
      <w:r w:rsidRPr="00981CB2">
        <w:rPr>
          <w:rFonts w:ascii="Garamond" w:hAnsi="Garamond"/>
          <w:b w:val="0"/>
          <w:color w:val="000000"/>
          <w:sz w:val="24"/>
          <w:szCs w:val="24"/>
          <w:u w:val="none"/>
          <w:lang w:val="pl-PL"/>
        </w:rPr>
        <w:t>w BZP i nr postępowania.</w:t>
      </w:r>
    </w:p>
    <w:p w:rsidR="00361C2D" w:rsidRPr="00981CB2" w:rsidRDefault="00361C2D" w:rsidP="00361C2D">
      <w:pPr>
        <w:ind w:firstLine="708"/>
        <w:jc w:val="both"/>
        <w:rPr>
          <w:rFonts w:ascii="Garamond" w:hAnsi="Garamond"/>
          <w:b/>
          <w:color w:val="000000"/>
          <w:sz w:val="24"/>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pStyle w:val="Podtytu"/>
              <w:rPr>
                <w:rFonts w:ascii="Garamond" w:hAnsi="Garamond"/>
                <w:color w:val="000000"/>
                <w:sz w:val="28"/>
                <w:lang w:val="pl-PL"/>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XII. Tryb wprowadzenia ewentualnych zmian w SIWZ</w:t>
            </w:r>
          </w:p>
          <w:p w:rsidR="00361C2D" w:rsidRPr="00981CB2" w:rsidRDefault="00361C2D" w:rsidP="00981CB2">
            <w:pPr>
              <w:pStyle w:val="Podtytu"/>
              <w:rPr>
                <w:rFonts w:ascii="Garamond" w:hAnsi="Garamond"/>
                <w:color w:val="000000"/>
                <w:sz w:val="28"/>
                <w:lang w:val="pl-PL"/>
              </w:rPr>
            </w:pPr>
          </w:p>
        </w:tc>
      </w:tr>
    </w:tbl>
    <w:p w:rsidR="00361C2D" w:rsidRPr="00981CB2" w:rsidRDefault="00361C2D" w:rsidP="00361C2D">
      <w:pPr>
        <w:rPr>
          <w:rFonts w:ascii="Garamond" w:hAnsi="Garamond"/>
          <w:b/>
          <w:color w:val="000000"/>
          <w:sz w:val="24"/>
        </w:rPr>
      </w:pPr>
    </w:p>
    <w:p w:rsidR="00361C2D" w:rsidRPr="00981CB2" w:rsidRDefault="00361C2D" w:rsidP="00361C2D">
      <w:pPr>
        <w:numPr>
          <w:ilvl w:val="0"/>
          <w:numId w:val="3"/>
        </w:numPr>
        <w:jc w:val="both"/>
        <w:rPr>
          <w:rFonts w:ascii="Garamond" w:hAnsi="Garamond"/>
          <w:color w:val="000000"/>
          <w:sz w:val="24"/>
        </w:rPr>
      </w:pPr>
      <w:r w:rsidRPr="00981CB2">
        <w:rPr>
          <w:rFonts w:ascii="Garamond" w:hAnsi="Garamond"/>
          <w:color w:val="000000"/>
          <w:sz w:val="24"/>
        </w:rPr>
        <w:t>Zamawiający może w szczególnie uzasadnionym przypadku w każdym czasie przed upływem terminu składania ofert zmienić treść SIWZ.</w:t>
      </w:r>
    </w:p>
    <w:p w:rsidR="00361C2D" w:rsidRPr="00981CB2" w:rsidRDefault="00361C2D" w:rsidP="00361C2D">
      <w:pPr>
        <w:numPr>
          <w:ilvl w:val="0"/>
          <w:numId w:val="3"/>
        </w:numPr>
        <w:jc w:val="both"/>
        <w:rPr>
          <w:rFonts w:ascii="Garamond" w:hAnsi="Garamond"/>
          <w:color w:val="000000"/>
          <w:sz w:val="24"/>
          <w:szCs w:val="24"/>
        </w:rPr>
      </w:pPr>
      <w:r w:rsidRPr="00981CB2">
        <w:rPr>
          <w:rFonts w:ascii="Garamond" w:hAnsi="Garamond"/>
          <w:color w:val="000000"/>
          <w:sz w:val="24"/>
          <w:szCs w:val="24"/>
        </w:rPr>
        <w:t>Dokonana w ten sposób zmiana przekazana zostanie niezwłocznie wszystkim Wykonawcom, którym przekazano SIWZ, oraz zamieszczona na stronie internetowej Zamawiającego (</w:t>
      </w:r>
      <w:hyperlink r:id="rId10" w:history="1">
        <w:r w:rsidRPr="00981CB2">
          <w:rPr>
            <w:rStyle w:val="Hipercze"/>
            <w:rFonts w:ascii="Garamond" w:eastAsia="Calibri" w:hAnsi="Garamond"/>
            <w:color w:val="000000"/>
            <w:sz w:val="24"/>
            <w:szCs w:val="24"/>
          </w:rPr>
          <w:t>www.aotm.gov.pl</w:t>
        </w:r>
      </w:hyperlink>
      <w:r w:rsidRPr="00981CB2">
        <w:rPr>
          <w:rFonts w:ascii="Garamond" w:hAnsi="Garamond"/>
          <w:color w:val="000000"/>
          <w:sz w:val="24"/>
          <w:szCs w:val="24"/>
        </w:rPr>
        <w:t>).</w:t>
      </w:r>
    </w:p>
    <w:p w:rsidR="00361C2D" w:rsidRPr="00981CB2" w:rsidRDefault="00361C2D" w:rsidP="00361C2D">
      <w:pPr>
        <w:numPr>
          <w:ilvl w:val="0"/>
          <w:numId w:val="3"/>
        </w:numPr>
        <w:jc w:val="both"/>
        <w:rPr>
          <w:rFonts w:ascii="Garamond" w:hAnsi="Garamond"/>
          <w:color w:val="000000"/>
          <w:sz w:val="24"/>
        </w:rPr>
      </w:pPr>
      <w:r w:rsidRPr="00981CB2">
        <w:rPr>
          <w:rFonts w:ascii="Garamond" w:hAnsi="Garamond"/>
          <w:color w:val="000000"/>
          <w:sz w:val="24"/>
        </w:rPr>
        <w:t xml:space="preserve">W sytuacji, o której mowa w ust. 2, Zamawiający może przedłużyć termin składania ofert, uwzględniając czas niezbędny do wprowadzenia w ofertach zmian wynikających </w:t>
      </w:r>
      <w:r w:rsidR="00CE2BE4">
        <w:rPr>
          <w:rFonts w:ascii="Garamond" w:hAnsi="Garamond"/>
          <w:color w:val="000000"/>
          <w:sz w:val="24"/>
        </w:rPr>
        <w:br/>
      </w:r>
      <w:r w:rsidRPr="00981CB2">
        <w:rPr>
          <w:rFonts w:ascii="Garamond" w:hAnsi="Garamond"/>
          <w:color w:val="000000"/>
          <w:sz w:val="24"/>
        </w:rPr>
        <w:t>ze zmiany treści SIWZ.</w:t>
      </w:r>
    </w:p>
    <w:p w:rsidR="00361C2D" w:rsidRPr="00981CB2" w:rsidRDefault="00361C2D" w:rsidP="00361C2D">
      <w:pPr>
        <w:numPr>
          <w:ilvl w:val="0"/>
          <w:numId w:val="3"/>
        </w:numPr>
        <w:jc w:val="both"/>
        <w:rPr>
          <w:rFonts w:ascii="Garamond" w:hAnsi="Garamond"/>
          <w:color w:val="000000"/>
          <w:sz w:val="24"/>
        </w:rPr>
      </w:pPr>
      <w:r w:rsidRPr="00981CB2">
        <w:rPr>
          <w:rFonts w:ascii="Garamond" w:hAnsi="Garamond"/>
          <w:color w:val="000000"/>
          <w:sz w:val="24"/>
        </w:rPr>
        <w:t>Jeżeli zmiana treści SIWZ prowadzi do zmiany treści ogłoszenia o zamówieniu, Zamawiający zamieści ogłoszenie o zmianie ogłoszenia w Biuletynie Zamówień Publicznych.</w:t>
      </w:r>
    </w:p>
    <w:p w:rsidR="00361C2D" w:rsidRPr="00981CB2" w:rsidRDefault="00361C2D" w:rsidP="00361C2D">
      <w:pPr>
        <w:numPr>
          <w:ilvl w:val="0"/>
          <w:numId w:val="3"/>
        </w:numPr>
        <w:jc w:val="both"/>
        <w:rPr>
          <w:rFonts w:ascii="Garamond" w:hAnsi="Garamond"/>
          <w:color w:val="000000"/>
          <w:sz w:val="24"/>
        </w:rPr>
      </w:pPr>
      <w:r w:rsidRPr="00981CB2">
        <w:rPr>
          <w:rFonts w:ascii="Garamond" w:hAnsi="Garamond"/>
          <w:color w:val="000000"/>
          <w:sz w:val="24"/>
        </w:rPr>
        <w:t>W sytuacji, o której mowa w ust. 4, Zamawiający przedłuży termin składania ofert o czas niezbędny do wprowadzenia zmian w ofertach, jeżeli jest to konieczne.</w:t>
      </w:r>
    </w:p>
    <w:p w:rsidR="00361C2D" w:rsidRPr="00981CB2" w:rsidRDefault="00361C2D" w:rsidP="00361C2D">
      <w:pPr>
        <w:numPr>
          <w:ilvl w:val="0"/>
          <w:numId w:val="3"/>
        </w:numPr>
        <w:jc w:val="both"/>
        <w:rPr>
          <w:rFonts w:ascii="Garamond" w:hAnsi="Garamond"/>
          <w:color w:val="000000"/>
          <w:sz w:val="24"/>
        </w:rPr>
      </w:pPr>
      <w:r w:rsidRPr="00981CB2">
        <w:rPr>
          <w:rFonts w:ascii="Garamond" w:hAnsi="Garamond"/>
          <w:color w:val="000000"/>
          <w:sz w:val="24"/>
        </w:rPr>
        <w:t>W sytuacji, o której mowa w ust. 4 i jeżeli zmiana jest istotna, a w szczególności dotyczy określenia przedmiotu, wielkości lub zakresu zamówienia, kryteriów oceny ofert, warunków udziału w postępowaniu lub sposobu oceny ich spełnienia, Zamawiający przedłuży termin składania ofert o czas niezbędny na wprowadzenie zmian w ofertach.</w:t>
      </w:r>
    </w:p>
    <w:p w:rsidR="00361C2D" w:rsidRPr="00981CB2" w:rsidRDefault="00361C2D" w:rsidP="00361C2D">
      <w:pPr>
        <w:numPr>
          <w:ilvl w:val="0"/>
          <w:numId w:val="3"/>
        </w:numPr>
        <w:jc w:val="both"/>
        <w:rPr>
          <w:rFonts w:ascii="Garamond" w:hAnsi="Garamond"/>
          <w:color w:val="000000"/>
          <w:sz w:val="24"/>
          <w:szCs w:val="24"/>
        </w:rPr>
      </w:pPr>
      <w:r w:rsidRPr="00981CB2">
        <w:rPr>
          <w:rFonts w:ascii="Garamond" w:hAnsi="Garamond"/>
          <w:color w:val="000000"/>
          <w:sz w:val="24"/>
          <w:szCs w:val="24"/>
        </w:rPr>
        <w:t xml:space="preserve">Informacja o przedłużeniu terminu składania ofert zostanie niezwłocznie przekazana </w:t>
      </w:r>
      <w:r w:rsidR="00CE2BE4">
        <w:rPr>
          <w:rFonts w:ascii="Garamond" w:hAnsi="Garamond"/>
          <w:color w:val="000000"/>
          <w:sz w:val="24"/>
          <w:szCs w:val="24"/>
        </w:rPr>
        <w:br/>
      </w:r>
      <w:r w:rsidRPr="00981CB2">
        <w:rPr>
          <w:rFonts w:ascii="Garamond" w:hAnsi="Garamond"/>
          <w:color w:val="000000"/>
          <w:sz w:val="24"/>
          <w:szCs w:val="24"/>
        </w:rPr>
        <w:t>do wszystkich Wykonawców, którym przekazano SIWZ, oraz zamieszczona na stronie internetowej Zamawiającego (</w:t>
      </w:r>
      <w:hyperlink r:id="rId11" w:history="1">
        <w:r w:rsidRPr="00981CB2">
          <w:rPr>
            <w:rStyle w:val="Hipercze"/>
            <w:rFonts w:ascii="Garamond" w:eastAsia="Calibri" w:hAnsi="Garamond"/>
            <w:color w:val="000000"/>
            <w:sz w:val="24"/>
            <w:szCs w:val="24"/>
          </w:rPr>
          <w:t>www.aotm.gov.pl</w:t>
        </w:r>
      </w:hyperlink>
      <w:r w:rsidRPr="00981CB2">
        <w:rPr>
          <w:rFonts w:ascii="Garamond" w:hAnsi="Garamond"/>
          <w:color w:val="000000"/>
          <w:sz w:val="24"/>
          <w:szCs w:val="24"/>
        </w:rPr>
        <w:t>).</w:t>
      </w:r>
    </w:p>
    <w:p w:rsidR="00361C2D" w:rsidRPr="00981CB2" w:rsidRDefault="00361C2D" w:rsidP="00361C2D">
      <w:pPr>
        <w:numPr>
          <w:ilvl w:val="0"/>
          <w:numId w:val="3"/>
        </w:numPr>
        <w:jc w:val="both"/>
        <w:rPr>
          <w:rFonts w:ascii="Garamond" w:hAnsi="Garamond"/>
          <w:color w:val="000000"/>
          <w:sz w:val="24"/>
          <w:szCs w:val="24"/>
        </w:rPr>
      </w:pPr>
      <w:r w:rsidRPr="00981CB2">
        <w:rPr>
          <w:rFonts w:ascii="Garamond" w:hAnsi="Garamond"/>
          <w:color w:val="000000"/>
          <w:sz w:val="24"/>
          <w:szCs w:val="24"/>
        </w:rPr>
        <w:t>W przypadku rozbieżności pomiędzy treścią SIWZ a treścią udzielonych odpowiedzi, jako obowiązującą należy przyjąć treść pisma zawierającego późniejsze oświadczenie Zamawiającego.</w:t>
      </w:r>
    </w:p>
    <w:p w:rsidR="00361C2D" w:rsidRPr="00981CB2" w:rsidRDefault="00361C2D" w:rsidP="00361C2D">
      <w:pPr>
        <w:jc w:val="both"/>
        <w:rPr>
          <w:rFonts w:ascii="Garamond" w:hAnsi="Garamond"/>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rPr>
                <w:rFonts w:ascii="Garamond" w:hAnsi="Garamond"/>
                <w:b/>
                <w:color w:val="000000"/>
                <w:sz w:val="28"/>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XIII. Wymagania dotyczące wadium</w:t>
            </w:r>
          </w:p>
        </w:tc>
      </w:tr>
    </w:tbl>
    <w:p w:rsidR="00361C2D" w:rsidRPr="00981CB2" w:rsidRDefault="00361C2D" w:rsidP="00361C2D">
      <w:pPr>
        <w:jc w:val="both"/>
        <w:rPr>
          <w:rFonts w:ascii="Garamond" w:hAnsi="Garamond"/>
          <w:b/>
          <w:color w:val="000000"/>
          <w:sz w:val="24"/>
        </w:rPr>
      </w:pPr>
    </w:p>
    <w:p w:rsidR="00361C2D" w:rsidRPr="00981CB2" w:rsidRDefault="00361C2D" w:rsidP="00361C2D">
      <w:pPr>
        <w:pStyle w:val="Tekstpodstawowy3"/>
        <w:tabs>
          <w:tab w:val="left" w:pos="426"/>
        </w:tabs>
        <w:ind w:left="420" w:hanging="420"/>
        <w:jc w:val="both"/>
        <w:rPr>
          <w:rFonts w:ascii="Garamond" w:hAnsi="Garamond"/>
          <w:color w:val="000000"/>
          <w:sz w:val="24"/>
          <w:szCs w:val="24"/>
        </w:rPr>
      </w:pPr>
      <w:r w:rsidRPr="00981CB2">
        <w:rPr>
          <w:rFonts w:ascii="Garamond" w:hAnsi="Garamond"/>
          <w:color w:val="000000"/>
          <w:sz w:val="24"/>
          <w:szCs w:val="24"/>
        </w:rPr>
        <w:t>Zamawiający nie przewiduje obowiązku wnoszenia wadium.</w:t>
      </w:r>
    </w:p>
    <w:p w:rsidR="00361C2D" w:rsidRDefault="00361C2D" w:rsidP="00361C2D">
      <w:pPr>
        <w:ind w:left="340"/>
        <w:rPr>
          <w:rFonts w:ascii="Garamond" w:hAnsi="Garamond"/>
          <w:color w:val="000000"/>
          <w:sz w:val="24"/>
        </w:rPr>
      </w:pPr>
    </w:p>
    <w:p w:rsidR="00CE2BE4" w:rsidRPr="00981CB2" w:rsidRDefault="00CE2BE4" w:rsidP="00361C2D">
      <w:pPr>
        <w:ind w:left="340"/>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pStyle w:val="Podtytu"/>
              <w:rPr>
                <w:rFonts w:ascii="Garamond" w:hAnsi="Garamond"/>
                <w:color w:val="000000"/>
                <w:sz w:val="28"/>
                <w:lang w:val="pl-PL"/>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XIV. Termin związania ofertą</w:t>
            </w:r>
          </w:p>
          <w:p w:rsidR="00361C2D" w:rsidRPr="00981CB2" w:rsidRDefault="00361C2D" w:rsidP="00981CB2">
            <w:pPr>
              <w:pStyle w:val="Podtytu"/>
              <w:rPr>
                <w:rFonts w:ascii="Garamond" w:hAnsi="Garamond"/>
                <w:color w:val="000000"/>
                <w:sz w:val="28"/>
                <w:lang w:val="pl-PL"/>
              </w:rPr>
            </w:pPr>
          </w:p>
        </w:tc>
      </w:tr>
    </w:tbl>
    <w:p w:rsidR="00361C2D" w:rsidRPr="00981CB2" w:rsidRDefault="00361C2D" w:rsidP="00361C2D">
      <w:pPr>
        <w:jc w:val="both"/>
        <w:rPr>
          <w:rFonts w:ascii="Garamond" w:hAnsi="Garamond"/>
          <w:color w:val="000000"/>
          <w:sz w:val="24"/>
        </w:rPr>
      </w:pPr>
    </w:p>
    <w:p w:rsidR="00361C2D" w:rsidRPr="00981CB2" w:rsidRDefault="00361C2D" w:rsidP="00361C2D">
      <w:pPr>
        <w:numPr>
          <w:ilvl w:val="0"/>
          <w:numId w:val="11"/>
        </w:numPr>
        <w:jc w:val="both"/>
        <w:rPr>
          <w:rFonts w:ascii="Garamond" w:hAnsi="Garamond"/>
          <w:color w:val="000000"/>
          <w:sz w:val="24"/>
        </w:rPr>
      </w:pPr>
      <w:r w:rsidRPr="00981CB2">
        <w:rPr>
          <w:rFonts w:ascii="Garamond" w:hAnsi="Garamond"/>
          <w:color w:val="000000"/>
          <w:sz w:val="24"/>
        </w:rPr>
        <w:t xml:space="preserve">Wykonawca związany jest ofertą przez okres </w:t>
      </w:r>
      <w:r w:rsidRPr="00981CB2">
        <w:rPr>
          <w:rFonts w:ascii="Garamond" w:hAnsi="Garamond"/>
          <w:b/>
          <w:color w:val="000000"/>
          <w:sz w:val="24"/>
        </w:rPr>
        <w:t>30 dni</w:t>
      </w:r>
      <w:r w:rsidRPr="00981CB2">
        <w:rPr>
          <w:rFonts w:ascii="Garamond" w:hAnsi="Garamond"/>
          <w:color w:val="000000"/>
          <w:sz w:val="24"/>
        </w:rPr>
        <w:t>. Bieg terminu związania ofertą rozpoczyna się wraz z upływem terminu składania ofert.</w:t>
      </w:r>
    </w:p>
    <w:p w:rsidR="00361C2D" w:rsidRPr="00981CB2" w:rsidRDefault="00361C2D" w:rsidP="00361C2D">
      <w:pPr>
        <w:numPr>
          <w:ilvl w:val="0"/>
          <w:numId w:val="11"/>
        </w:numPr>
        <w:jc w:val="both"/>
        <w:rPr>
          <w:rFonts w:ascii="Garamond" w:hAnsi="Garamond"/>
          <w:color w:val="000000"/>
          <w:sz w:val="24"/>
        </w:rPr>
      </w:pPr>
      <w:r w:rsidRPr="00981CB2">
        <w:rPr>
          <w:rFonts w:ascii="Garamond" w:hAnsi="Garamond"/>
          <w:color w:val="000000"/>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61C2D" w:rsidRPr="00981CB2" w:rsidRDefault="00361C2D" w:rsidP="00361C2D">
      <w:pPr>
        <w:ind w:left="720"/>
        <w:jc w:val="both"/>
        <w:rPr>
          <w:rFonts w:ascii="Garamond" w:hAnsi="Garamond"/>
          <w:color w:val="000000"/>
          <w:sz w:val="24"/>
        </w:rPr>
      </w:pPr>
      <w:r w:rsidRPr="00981CB2">
        <w:rPr>
          <w:rFonts w:ascii="Garamond" w:hAnsi="Garamond"/>
          <w:color w:val="000000"/>
          <w:sz w:val="24"/>
        </w:rPr>
        <w:t xml:space="preserve">Kolejne przedłużenia terminu związania ofertą Wykonawcy dokonują samodzielnie </w:t>
      </w:r>
      <w:r w:rsidR="00CE2BE4">
        <w:rPr>
          <w:rFonts w:ascii="Garamond" w:hAnsi="Garamond"/>
          <w:color w:val="000000"/>
          <w:sz w:val="24"/>
        </w:rPr>
        <w:br/>
      </w:r>
      <w:r w:rsidRPr="00981CB2">
        <w:rPr>
          <w:rFonts w:ascii="Garamond" w:hAnsi="Garamond"/>
          <w:color w:val="000000"/>
          <w:sz w:val="24"/>
        </w:rPr>
        <w:t xml:space="preserve">na podstawie składanych oświadczeń. W przypadku braku oświadczenia Wykonawcy </w:t>
      </w:r>
      <w:r w:rsidR="00CE2BE4">
        <w:rPr>
          <w:rFonts w:ascii="Garamond" w:hAnsi="Garamond"/>
          <w:color w:val="000000"/>
          <w:sz w:val="24"/>
        </w:rPr>
        <w:br/>
      </w:r>
      <w:r w:rsidRPr="00981CB2">
        <w:rPr>
          <w:rFonts w:ascii="Garamond" w:hAnsi="Garamond"/>
          <w:color w:val="000000"/>
          <w:sz w:val="24"/>
        </w:rPr>
        <w:t>o wydłużeniu terminu związania oferta i ważności wadium – Zamawiający poczyta to jako brak wyrażenia zgody.</w:t>
      </w:r>
    </w:p>
    <w:p w:rsidR="00361C2D" w:rsidRPr="00981CB2" w:rsidRDefault="00361C2D" w:rsidP="00361C2D">
      <w:pPr>
        <w:numPr>
          <w:ilvl w:val="0"/>
          <w:numId w:val="11"/>
        </w:numPr>
        <w:jc w:val="both"/>
        <w:rPr>
          <w:rFonts w:ascii="Garamond" w:hAnsi="Garamond"/>
          <w:color w:val="000000"/>
          <w:sz w:val="24"/>
        </w:rPr>
      </w:pPr>
      <w:r w:rsidRPr="00981CB2">
        <w:rPr>
          <w:rFonts w:ascii="Garamond" w:hAnsi="Garamond"/>
          <w:color w:val="000000"/>
          <w:sz w:val="24"/>
        </w:rPr>
        <w:t>Odmowa wyrażenia zgody, o której mowa w ust. 2, nie powoduje utraty wadium (jeżeli było wymagane).</w:t>
      </w:r>
    </w:p>
    <w:p w:rsidR="00361C2D" w:rsidRPr="00981CB2" w:rsidRDefault="00361C2D" w:rsidP="00361C2D">
      <w:pPr>
        <w:numPr>
          <w:ilvl w:val="0"/>
          <w:numId w:val="11"/>
        </w:numPr>
        <w:jc w:val="both"/>
        <w:rPr>
          <w:rFonts w:ascii="Garamond" w:hAnsi="Garamond" w:cs="Calibri"/>
          <w:color w:val="000000"/>
          <w:sz w:val="24"/>
        </w:rPr>
      </w:pPr>
      <w:r w:rsidRPr="00981CB2">
        <w:rPr>
          <w:rFonts w:ascii="Garamond" w:hAnsi="Garamond" w:cs="Calibri"/>
          <w:color w:val="000000"/>
          <w:sz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rPr>
                <w:rFonts w:ascii="Garamond" w:hAnsi="Garamond"/>
                <w:b/>
                <w:color w:val="000000"/>
                <w:sz w:val="28"/>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XV. Opis sposobu przygotowania ofert</w:t>
            </w:r>
          </w:p>
        </w:tc>
      </w:tr>
    </w:tbl>
    <w:p w:rsidR="00361C2D" w:rsidRPr="00981CB2" w:rsidRDefault="00361C2D" w:rsidP="00361C2D">
      <w:pPr>
        <w:rPr>
          <w:rFonts w:ascii="Garamond" w:hAnsi="Garamond"/>
          <w:color w:val="000000"/>
          <w:sz w:val="24"/>
        </w:rPr>
      </w:pPr>
    </w:p>
    <w:p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 xml:space="preserve">Każdy Wykonawca może złożyć tylko jedną ofertę. Złożenie większej liczby ofert spowoduje odrzucenie wszystkich ofert złożonych przez danego Wykonawcę. </w:t>
      </w:r>
    </w:p>
    <w:p w:rsidR="00361C2D" w:rsidRPr="00981CB2" w:rsidRDefault="00361C2D" w:rsidP="00361C2D">
      <w:pPr>
        <w:numPr>
          <w:ilvl w:val="0"/>
          <w:numId w:val="1"/>
        </w:numPr>
        <w:jc w:val="both"/>
        <w:rPr>
          <w:rFonts w:ascii="Garamond" w:hAnsi="Garamond"/>
          <w:color w:val="000000"/>
          <w:sz w:val="24"/>
          <w:szCs w:val="24"/>
        </w:rPr>
      </w:pPr>
      <w:r w:rsidRPr="00981CB2">
        <w:rPr>
          <w:rFonts w:ascii="Garamond" w:hAnsi="Garamond"/>
          <w:color w:val="000000"/>
          <w:sz w:val="24"/>
          <w:szCs w:val="24"/>
        </w:rPr>
        <w:t>Ofert</w:t>
      </w:r>
      <w:r w:rsidRPr="00981CB2">
        <w:rPr>
          <w:rFonts w:ascii="Garamond" w:hAnsi="Garamond" w:cs="TimesNewRoman"/>
          <w:color w:val="000000"/>
          <w:sz w:val="24"/>
          <w:szCs w:val="24"/>
        </w:rPr>
        <w:t xml:space="preserve">ę </w:t>
      </w:r>
      <w:r w:rsidRPr="00981CB2">
        <w:rPr>
          <w:rFonts w:ascii="Garamond" w:hAnsi="Garamond"/>
          <w:color w:val="000000"/>
          <w:sz w:val="24"/>
          <w:szCs w:val="24"/>
        </w:rPr>
        <w:t>nale</w:t>
      </w:r>
      <w:r w:rsidRPr="00981CB2">
        <w:rPr>
          <w:rFonts w:ascii="Garamond" w:hAnsi="Garamond" w:cs="TimesNewRoman"/>
          <w:color w:val="000000"/>
          <w:sz w:val="24"/>
          <w:szCs w:val="24"/>
        </w:rPr>
        <w:t>ż</w:t>
      </w:r>
      <w:r w:rsidRPr="00981CB2">
        <w:rPr>
          <w:rFonts w:ascii="Garamond" w:hAnsi="Garamond"/>
          <w:color w:val="000000"/>
          <w:sz w:val="24"/>
          <w:szCs w:val="24"/>
        </w:rPr>
        <w:t>y zło</w:t>
      </w:r>
      <w:r w:rsidRPr="00981CB2">
        <w:rPr>
          <w:rFonts w:ascii="Garamond" w:hAnsi="Garamond" w:cs="TimesNewRoman"/>
          <w:color w:val="000000"/>
          <w:sz w:val="24"/>
          <w:szCs w:val="24"/>
        </w:rPr>
        <w:t>ż</w:t>
      </w:r>
      <w:r w:rsidRPr="00981CB2">
        <w:rPr>
          <w:rFonts w:ascii="Garamond" w:hAnsi="Garamond"/>
          <w:color w:val="000000"/>
          <w:sz w:val="24"/>
          <w:szCs w:val="24"/>
        </w:rPr>
        <w:t>y</w:t>
      </w:r>
      <w:r w:rsidRPr="00981CB2">
        <w:rPr>
          <w:rFonts w:ascii="Garamond" w:hAnsi="Garamond" w:cs="TimesNewRoman"/>
          <w:color w:val="000000"/>
          <w:sz w:val="24"/>
          <w:szCs w:val="24"/>
        </w:rPr>
        <w:t>ć</w:t>
      </w:r>
      <w:r w:rsidRPr="00981CB2">
        <w:rPr>
          <w:rFonts w:ascii="Garamond" w:hAnsi="Garamond"/>
          <w:color w:val="000000"/>
          <w:sz w:val="24"/>
          <w:szCs w:val="24"/>
        </w:rPr>
        <w:t>, pod rygorem niewa</w:t>
      </w:r>
      <w:r w:rsidRPr="00981CB2">
        <w:rPr>
          <w:rFonts w:ascii="Garamond" w:hAnsi="Garamond" w:cs="TimesNewRoman"/>
          <w:color w:val="000000"/>
          <w:sz w:val="24"/>
          <w:szCs w:val="24"/>
        </w:rPr>
        <w:t>ż</w:t>
      </w:r>
      <w:r w:rsidRPr="00981CB2">
        <w:rPr>
          <w:rFonts w:ascii="Garamond" w:hAnsi="Garamond"/>
          <w:color w:val="000000"/>
          <w:sz w:val="24"/>
          <w:szCs w:val="24"/>
        </w:rPr>
        <w:t>no</w:t>
      </w:r>
      <w:r w:rsidRPr="00981CB2">
        <w:rPr>
          <w:rFonts w:ascii="Garamond" w:hAnsi="Garamond" w:cs="TimesNewRoman"/>
          <w:color w:val="000000"/>
          <w:sz w:val="24"/>
          <w:szCs w:val="24"/>
        </w:rPr>
        <w:t>ś</w:t>
      </w:r>
      <w:r w:rsidRPr="00981CB2">
        <w:rPr>
          <w:rFonts w:ascii="Garamond" w:hAnsi="Garamond"/>
          <w:color w:val="000000"/>
          <w:sz w:val="24"/>
          <w:szCs w:val="24"/>
        </w:rPr>
        <w:t>ci, w formie pisemnej.</w:t>
      </w:r>
    </w:p>
    <w:p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 xml:space="preserve">Wykonawcy ponoszą wszelkie koszty związane z przygotowaniem ofert. </w:t>
      </w:r>
    </w:p>
    <w:p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 xml:space="preserve">Oferta winna być przygotowana w języku polskim na formularzu ofertowym załączonym do SIWZ, napisana czcionką maszynową, na komputerze lub inną trwałą techniką </w:t>
      </w:r>
      <w:r w:rsidR="00C12A6E">
        <w:rPr>
          <w:rFonts w:ascii="Garamond" w:hAnsi="Garamond"/>
          <w:color w:val="000000"/>
          <w:sz w:val="24"/>
        </w:rPr>
        <w:br/>
      </w:r>
      <w:r w:rsidRPr="00981CB2">
        <w:rPr>
          <w:rFonts w:ascii="Garamond" w:hAnsi="Garamond"/>
          <w:color w:val="000000"/>
          <w:sz w:val="24"/>
        </w:rPr>
        <w:t>i podpisana przez osobę upoważnioną do reprezentowania firmy zgodnie z formą reprezentacji Wykonawcy określoną w Krajowym Rejestrze Sądowym lub innym dokumencie właściwym dla formy organizacyjnej firmy Wykonawcy.</w:t>
      </w:r>
    </w:p>
    <w:p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Do oferty należy załączyć wszystkie dokumenty wymagane w SIWZ. Dotyczy to również oferty składanej przez Wykonawców wspólnie ubiegających się o udzielenie zamówienia (np. konsorcjum, spółka cywilna).</w:t>
      </w:r>
    </w:p>
    <w:p w:rsidR="00361C2D" w:rsidRPr="00981CB2" w:rsidRDefault="00361C2D" w:rsidP="00361C2D">
      <w:pPr>
        <w:numPr>
          <w:ilvl w:val="0"/>
          <w:numId w:val="1"/>
        </w:numPr>
        <w:jc w:val="both"/>
        <w:rPr>
          <w:rFonts w:ascii="Garamond" w:hAnsi="Garamond"/>
          <w:color w:val="000000"/>
          <w:sz w:val="24"/>
          <w:szCs w:val="24"/>
        </w:rPr>
      </w:pPr>
      <w:r w:rsidRPr="00981CB2">
        <w:rPr>
          <w:rFonts w:ascii="Garamond" w:hAnsi="Garamond"/>
          <w:color w:val="000000"/>
          <w:sz w:val="24"/>
          <w:szCs w:val="24"/>
        </w:rPr>
        <w:t>Zamawiaj</w:t>
      </w:r>
      <w:r w:rsidRPr="00981CB2">
        <w:rPr>
          <w:rFonts w:ascii="Garamond" w:hAnsi="Garamond" w:cs="TimesNewRoman"/>
          <w:color w:val="000000"/>
          <w:sz w:val="24"/>
          <w:szCs w:val="24"/>
        </w:rPr>
        <w:t>ą</w:t>
      </w:r>
      <w:r w:rsidRPr="00981CB2">
        <w:rPr>
          <w:rFonts w:ascii="Garamond" w:hAnsi="Garamond"/>
          <w:color w:val="000000"/>
          <w:sz w:val="24"/>
          <w:szCs w:val="24"/>
        </w:rPr>
        <w:t>cy dopuszcza, aby Wykonawca sporz</w:t>
      </w:r>
      <w:r w:rsidRPr="00981CB2">
        <w:rPr>
          <w:rFonts w:ascii="Garamond" w:hAnsi="Garamond" w:cs="TimesNewRoman"/>
          <w:color w:val="000000"/>
          <w:sz w:val="24"/>
          <w:szCs w:val="24"/>
        </w:rPr>
        <w:t>ą</w:t>
      </w:r>
      <w:r w:rsidRPr="00981CB2">
        <w:rPr>
          <w:rFonts w:ascii="Garamond" w:hAnsi="Garamond"/>
          <w:color w:val="000000"/>
          <w:sz w:val="24"/>
          <w:szCs w:val="24"/>
        </w:rPr>
        <w:t>dził ofert</w:t>
      </w:r>
      <w:r w:rsidRPr="00981CB2">
        <w:rPr>
          <w:rFonts w:ascii="Garamond" w:hAnsi="Garamond" w:cs="TimesNewRoman"/>
          <w:color w:val="000000"/>
          <w:sz w:val="24"/>
          <w:szCs w:val="24"/>
        </w:rPr>
        <w:t xml:space="preserve">ę </w:t>
      </w:r>
      <w:r w:rsidRPr="00981CB2">
        <w:rPr>
          <w:rFonts w:ascii="Garamond" w:hAnsi="Garamond"/>
          <w:color w:val="000000"/>
          <w:sz w:val="24"/>
          <w:szCs w:val="24"/>
        </w:rPr>
        <w:t>wraz z zał</w:t>
      </w:r>
      <w:r w:rsidRPr="00981CB2">
        <w:rPr>
          <w:rFonts w:ascii="Garamond" w:hAnsi="Garamond" w:cs="TimesNewRoman"/>
          <w:color w:val="000000"/>
          <w:sz w:val="24"/>
          <w:szCs w:val="24"/>
        </w:rPr>
        <w:t>ą</w:t>
      </w:r>
      <w:r w:rsidRPr="00981CB2">
        <w:rPr>
          <w:rFonts w:ascii="Garamond" w:hAnsi="Garamond"/>
          <w:color w:val="000000"/>
          <w:sz w:val="24"/>
          <w:szCs w:val="24"/>
        </w:rPr>
        <w:t xml:space="preserve">cznikami </w:t>
      </w:r>
      <w:r w:rsidR="00E003E7">
        <w:rPr>
          <w:rFonts w:ascii="Garamond" w:hAnsi="Garamond"/>
          <w:color w:val="000000"/>
          <w:sz w:val="24"/>
          <w:szCs w:val="24"/>
        </w:rPr>
        <w:br/>
      </w:r>
      <w:r w:rsidRPr="00981CB2">
        <w:rPr>
          <w:rFonts w:ascii="Garamond" w:hAnsi="Garamond"/>
          <w:color w:val="000000"/>
          <w:sz w:val="24"/>
          <w:szCs w:val="24"/>
        </w:rPr>
        <w:t xml:space="preserve">na własnych formularzach pod warunkiem, </w:t>
      </w:r>
      <w:r w:rsidRPr="00981CB2">
        <w:rPr>
          <w:rFonts w:ascii="Garamond" w:hAnsi="Garamond" w:cs="TimesNewRoman"/>
          <w:color w:val="000000"/>
          <w:sz w:val="24"/>
          <w:szCs w:val="24"/>
        </w:rPr>
        <w:t>ż</w:t>
      </w:r>
      <w:r w:rsidRPr="00981CB2">
        <w:rPr>
          <w:rFonts w:ascii="Garamond" w:hAnsi="Garamond"/>
          <w:color w:val="000000"/>
          <w:sz w:val="24"/>
          <w:szCs w:val="24"/>
        </w:rPr>
        <w:t>e ich istotna tre</w:t>
      </w:r>
      <w:r w:rsidRPr="00981CB2">
        <w:rPr>
          <w:rFonts w:ascii="Garamond" w:hAnsi="Garamond" w:cs="TimesNewRoman"/>
          <w:color w:val="000000"/>
          <w:sz w:val="24"/>
          <w:szCs w:val="24"/>
        </w:rPr>
        <w:t xml:space="preserve">ść </w:t>
      </w:r>
      <w:r w:rsidRPr="00981CB2">
        <w:rPr>
          <w:rFonts w:ascii="Garamond" w:hAnsi="Garamond"/>
          <w:color w:val="000000"/>
          <w:sz w:val="24"/>
          <w:szCs w:val="24"/>
        </w:rPr>
        <w:t>odpowiada</w:t>
      </w:r>
      <w:r w:rsidRPr="00981CB2">
        <w:rPr>
          <w:rFonts w:ascii="Garamond" w:hAnsi="Garamond" w:cs="TimesNewRoman"/>
          <w:color w:val="000000"/>
          <w:sz w:val="24"/>
          <w:szCs w:val="24"/>
        </w:rPr>
        <w:t xml:space="preserve">ć </w:t>
      </w:r>
      <w:r w:rsidRPr="00981CB2">
        <w:rPr>
          <w:rFonts w:ascii="Garamond" w:hAnsi="Garamond"/>
          <w:color w:val="000000"/>
          <w:sz w:val="24"/>
          <w:szCs w:val="24"/>
        </w:rPr>
        <w:t>b</w:t>
      </w:r>
      <w:r w:rsidRPr="00981CB2">
        <w:rPr>
          <w:rFonts w:ascii="Garamond" w:hAnsi="Garamond" w:cs="TimesNewRoman"/>
          <w:color w:val="000000"/>
          <w:sz w:val="24"/>
          <w:szCs w:val="24"/>
        </w:rPr>
        <w:t>ę</w:t>
      </w:r>
      <w:r w:rsidRPr="00981CB2">
        <w:rPr>
          <w:rFonts w:ascii="Garamond" w:hAnsi="Garamond"/>
          <w:color w:val="000000"/>
          <w:sz w:val="24"/>
          <w:szCs w:val="24"/>
        </w:rPr>
        <w:t>dzie warunkom okre</w:t>
      </w:r>
      <w:r w:rsidRPr="00981CB2">
        <w:rPr>
          <w:rFonts w:ascii="Garamond" w:hAnsi="Garamond" w:cs="TimesNewRoman"/>
          <w:color w:val="000000"/>
          <w:sz w:val="24"/>
          <w:szCs w:val="24"/>
        </w:rPr>
        <w:t>ś</w:t>
      </w:r>
      <w:r w:rsidRPr="00981CB2">
        <w:rPr>
          <w:rFonts w:ascii="Garamond" w:hAnsi="Garamond"/>
          <w:color w:val="000000"/>
          <w:sz w:val="24"/>
          <w:szCs w:val="24"/>
        </w:rPr>
        <w:t>lonym przez Zamawiaj</w:t>
      </w:r>
      <w:r w:rsidRPr="00981CB2">
        <w:rPr>
          <w:rFonts w:ascii="Garamond" w:hAnsi="Garamond" w:cs="TimesNewRoman"/>
          <w:color w:val="000000"/>
          <w:sz w:val="24"/>
          <w:szCs w:val="24"/>
        </w:rPr>
        <w:t>ą</w:t>
      </w:r>
      <w:r w:rsidRPr="00981CB2">
        <w:rPr>
          <w:rFonts w:ascii="Garamond" w:hAnsi="Garamond"/>
          <w:color w:val="000000"/>
          <w:sz w:val="24"/>
          <w:szCs w:val="24"/>
        </w:rPr>
        <w:t>cego w SIWZ oraz warunkom okre</w:t>
      </w:r>
      <w:r w:rsidRPr="00981CB2">
        <w:rPr>
          <w:rFonts w:ascii="Garamond" w:hAnsi="Garamond" w:cs="TimesNewRoman"/>
          <w:color w:val="000000"/>
          <w:sz w:val="24"/>
          <w:szCs w:val="24"/>
        </w:rPr>
        <w:t>ś</w:t>
      </w:r>
      <w:r w:rsidRPr="00981CB2">
        <w:rPr>
          <w:rFonts w:ascii="Garamond" w:hAnsi="Garamond"/>
          <w:color w:val="000000"/>
          <w:sz w:val="24"/>
          <w:szCs w:val="24"/>
        </w:rPr>
        <w:t xml:space="preserve">lonym </w:t>
      </w:r>
      <w:r w:rsidR="00C12A6E">
        <w:rPr>
          <w:rFonts w:ascii="Garamond" w:hAnsi="Garamond"/>
          <w:color w:val="000000"/>
          <w:sz w:val="24"/>
          <w:szCs w:val="24"/>
        </w:rPr>
        <w:br/>
      </w:r>
      <w:r w:rsidRPr="00981CB2">
        <w:rPr>
          <w:rFonts w:ascii="Garamond" w:hAnsi="Garamond"/>
          <w:color w:val="000000"/>
          <w:sz w:val="24"/>
          <w:szCs w:val="24"/>
        </w:rPr>
        <w:t xml:space="preserve">w ustawie </w:t>
      </w:r>
      <w:proofErr w:type="spellStart"/>
      <w:r w:rsidRPr="00981CB2">
        <w:rPr>
          <w:rFonts w:ascii="Garamond" w:hAnsi="Garamond"/>
          <w:color w:val="000000"/>
          <w:sz w:val="24"/>
          <w:szCs w:val="24"/>
        </w:rPr>
        <w:t>Pzp</w:t>
      </w:r>
      <w:proofErr w:type="spellEnd"/>
      <w:r w:rsidRPr="00981CB2">
        <w:rPr>
          <w:rFonts w:ascii="Garamond" w:hAnsi="Garamond"/>
          <w:color w:val="000000"/>
          <w:sz w:val="24"/>
          <w:szCs w:val="24"/>
        </w:rPr>
        <w:t xml:space="preserve"> oraz w aktach wykonawczych wydanych na jej podstawie.</w:t>
      </w:r>
    </w:p>
    <w:p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lastRenderedPageBreak/>
        <w:t>Każda ze stron oferty i złożonego przy niej załącznika powinna być opatrzona imienną pieczęcią oraz podpisem osoby uprawnionej, o której jest mowa w ust. 4.</w:t>
      </w:r>
    </w:p>
    <w:p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 xml:space="preserve">Załączniki będące kopiami muszą być poświadczone za zgodność z oryginałem przez opatrzenie kopii podpisem osoby uprawnionej oraz dopiskiem </w:t>
      </w:r>
      <w:r w:rsidRPr="00981CB2">
        <w:rPr>
          <w:rFonts w:ascii="Garamond" w:hAnsi="Garamond"/>
          <w:b/>
          <w:i/>
          <w:color w:val="000000"/>
          <w:sz w:val="24"/>
        </w:rPr>
        <w:t xml:space="preserve">„za zgodność </w:t>
      </w:r>
      <w:r w:rsidR="00142B53">
        <w:rPr>
          <w:rFonts w:ascii="Garamond" w:hAnsi="Garamond"/>
          <w:b/>
          <w:i/>
          <w:color w:val="000000"/>
          <w:sz w:val="24"/>
        </w:rPr>
        <w:br/>
      </w:r>
      <w:r w:rsidRPr="00981CB2">
        <w:rPr>
          <w:rFonts w:ascii="Garamond" w:hAnsi="Garamond"/>
          <w:b/>
          <w:i/>
          <w:color w:val="000000"/>
          <w:sz w:val="24"/>
        </w:rPr>
        <w:t>z oryginałem”</w:t>
      </w:r>
      <w:r w:rsidRPr="00981CB2">
        <w:rPr>
          <w:rFonts w:ascii="Garamond" w:hAnsi="Garamond"/>
          <w:color w:val="000000"/>
          <w:sz w:val="24"/>
        </w:rPr>
        <w:t xml:space="preserve">. </w:t>
      </w:r>
    </w:p>
    <w:p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Załączone do oferty zaświadczenia, wypisy, odpisy, potwierdzenia itp. powinny być aktualne, stosownie do obowiązujących przepisów prawa.</w:t>
      </w:r>
    </w:p>
    <w:p w:rsidR="00361C2D" w:rsidRPr="00981CB2" w:rsidRDefault="00361C2D" w:rsidP="00361C2D">
      <w:pPr>
        <w:numPr>
          <w:ilvl w:val="0"/>
          <w:numId w:val="1"/>
        </w:numPr>
        <w:jc w:val="both"/>
        <w:rPr>
          <w:rFonts w:ascii="Garamond" w:hAnsi="Garamond"/>
          <w:color w:val="000000"/>
          <w:sz w:val="24"/>
          <w:szCs w:val="24"/>
        </w:rPr>
      </w:pPr>
      <w:r w:rsidRPr="00981CB2">
        <w:rPr>
          <w:rFonts w:ascii="Garamond" w:hAnsi="Garamond"/>
          <w:sz w:val="24"/>
          <w:szCs w:val="24"/>
        </w:rPr>
        <w:t xml:space="preserve">Dokumenty sporządzone w języku obcym są składane w ofercie wraz </w:t>
      </w:r>
      <w:r w:rsidRPr="00981CB2">
        <w:rPr>
          <w:rFonts w:ascii="Garamond" w:hAnsi="Garamond"/>
          <w:sz w:val="24"/>
          <w:szCs w:val="24"/>
        </w:rPr>
        <w:br/>
        <w:t>z tłumaczeniem na język polski</w:t>
      </w:r>
      <w:r w:rsidRPr="00981CB2">
        <w:rPr>
          <w:rFonts w:ascii="Garamond" w:hAnsi="Garamond"/>
        </w:rPr>
        <w:t>.</w:t>
      </w:r>
    </w:p>
    <w:p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 xml:space="preserve">Załączniki wymagające wypełnienia powinny być wypełnione przez Wykonawców ściśle według warunków i postanowień zawartych w SIWZ. Jeżeli którykolwiek zapis wypełnianych załączników nie dotyczy Wykonawcy, należy to zaznaczyć na dokumencie czyniąc dopisek </w:t>
      </w:r>
      <w:r w:rsidRPr="00981CB2">
        <w:rPr>
          <w:rFonts w:ascii="Garamond" w:hAnsi="Garamond"/>
          <w:i/>
          <w:color w:val="000000"/>
          <w:sz w:val="24"/>
        </w:rPr>
        <w:t>„</w:t>
      </w:r>
      <w:r w:rsidRPr="00981CB2">
        <w:rPr>
          <w:rFonts w:ascii="Garamond" w:hAnsi="Garamond"/>
          <w:b/>
          <w:i/>
          <w:color w:val="000000"/>
          <w:sz w:val="24"/>
        </w:rPr>
        <w:t>nie dotyczy”</w:t>
      </w:r>
      <w:r w:rsidRPr="00981CB2">
        <w:rPr>
          <w:rFonts w:ascii="Garamond" w:hAnsi="Garamond"/>
          <w:b/>
          <w:color w:val="000000"/>
          <w:sz w:val="24"/>
        </w:rPr>
        <w:t xml:space="preserve"> </w:t>
      </w:r>
      <w:r w:rsidRPr="00981CB2">
        <w:rPr>
          <w:rFonts w:ascii="Garamond" w:hAnsi="Garamond"/>
          <w:color w:val="000000"/>
          <w:sz w:val="24"/>
        </w:rPr>
        <w:t>.</w:t>
      </w:r>
    </w:p>
    <w:p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 xml:space="preserve">Oferta i wszystkie załączniki powinny zostać złączone w sposób trwały, uniemożliwiający rozłączenie bez naruszenia integralności całości dokumentacji </w:t>
      </w:r>
      <w:r w:rsidRPr="00981CB2">
        <w:rPr>
          <w:rFonts w:ascii="Garamond" w:hAnsi="Garamond"/>
          <w:color w:val="000000"/>
          <w:sz w:val="24"/>
        </w:rPr>
        <w:br/>
        <w:t>(z zastrzeżeniem sytuacji opisanej w ust. 14 niniejszego rozdziału). Każda wypełniona tekstem strona złożonego dokumentu stanowiąca ofertę powinna zostać opatrzona kolejnym numerem.</w:t>
      </w:r>
    </w:p>
    <w:p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Wszelkie poprawki lub zmiany w tekście oferty muszą być parafowane i datowane własnoręcznie przez osobę podpisującą ofertę.</w:t>
      </w:r>
    </w:p>
    <w:p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 xml:space="preserve">Jeżeli oferta zawiera informacje, które stanowią tajemnicę przedsiębiorstwa </w:t>
      </w:r>
      <w:r w:rsidRPr="00981CB2">
        <w:rPr>
          <w:rFonts w:ascii="Garamond" w:hAnsi="Garamond"/>
          <w:color w:val="000000"/>
          <w:sz w:val="24"/>
        </w:rPr>
        <w:br/>
        <w:t xml:space="preserve">w rozumieniu przepisów o zwalczaniu nieuczciwej konkurencji, Wykonawca jest zobowiązany oznaczyć dokumenty zawierające takie informacje umieszczając </w:t>
      </w:r>
      <w:r w:rsidR="00BF286B">
        <w:rPr>
          <w:rFonts w:ascii="Garamond" w:hAnsi="Garamond"/>
          <w:color w:val="000000"/>
          <w:sz w:val="24"/>
        </w:rPr>
        <w:br/>
        <w:t xml:space="preserve">je </w:t>
      </w:r>
      <w:r w:rsidRPr="00981CB2">
        <w:rPr>
          <w:rFonts w:ascii="Garamond" w:hAnsi="Garamond"/>
          <w:color w:val="000000"/>
          <w:sz w:val="24"/>
        </w:rPr>
        <w:t xml:space="preserve">w </w:t>
      </w:r>
      <w:r w:rsidRPr="00981CB2">
        <w:rPr>
          <w:rFonts w:ascii="Garamond" w:hAnsi="Garamond"/>
          <w:color w:val="000000"/>
          <w:sz w:val="24"/>
          <w:u w:val="single"/>
        </w:rPr>
        <w:t>oddzielnej zamkniętej kopercie</w:t>
      </w:r>
      <w:r w:rsidRPr="00981CB2">
        <w:rPr>
          <w:rFonts w:ascii="Garamond" w:hAnsi="Garamond"/>
          <w:color w:val="000000"/>
          <w:sz w:val="24"/>
        </w:rPr>
        <w:t xml:space="preserve"> z napisem </w:t>
      </w:r>
      <w:r w:rsidRPr="00981CB2">
        <w:rPr>
          <w:rFonts w:ascii="Garamond" w:hAnsi="Garamond"/>
          <w:b/>
          <w:i/>
          <w:color w:val="000000"/>
          <w:sz w:val="24"/>
        </w:rPr>
        <w:t>„TAJEMNICA PRZEDSIĘBIORSTWA”</w:t>
      </w:r>
      <w:r w:rsidRPr="00981CB2">
        <w:rPr>
          <w:rFonts w:ascii="Garamond" w:hAnsi="Garamond"/>
          <w:b/>
          <w:color w:val="000000"/>
          <w:sz w:val="24"/>
        </w:rPr>
        <w:t>.</w:t>
      </w:r>
      <w:r w:rsidRPr="00981CB2">
        <w:rPr>
          <w:rFonts w:ascii="Garamond" w:hAnsi="Garamond"/>
          <w:color w:val="000000"/>
          <w:sz w:val="24"/>
        </w:rPr>
        <w:t xml:space="preserve"> Wykonawca nie może zastrzec w szczególności informacji, o których mowa w art. 86 ust. 4 ustawy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w:t>
      </w:r>
      <w:r w:rsidRPr="00981CB2">
        <w:rPr>
          <w:rFonts w:ascii="Garamond" w:hAnsi="Garamond"/>
          <w:sz w:val="24"/>
          <w:szCs w:val="24"/>
        </w:rPr>
        <w:t xml:space="preserve">Ponadto wykonawca zobowiązany jest </w:t>
      </w:r>
      <w:r w:rsidR="008319D3">
        <w:rPr>
          <w:rFonts w:ascii="Garamond" w:hAnsi="Garamond"/>
          <w:sz w:val="24"/>
          <w:szCs w:val="24"/>
        </w:rPr>
        <w:br/>
      </w:r>
      <w:r w:rsidRPr="00981CB2">
        <w:rPr>
          <w:rFonts w:ascii="Garamond" w:hAnsi="Garamond"/>
          <w:sz w:val="24"/>
          <w:szCs w:val="24"/>
        </w:rPr>
        <w:t xml:space="preserve">do wykazania, że zastrzeżone informacje stanowią tajemnice przedsiębiorstwa (stosowne uzasadnienie należy załączyć do oferty oraz do dokumentów i oświadczeń składanych przez Wykonawcę najwyżej ocenionego na wezwanie Zamawiającego na podstawie art., 26 ust. 1 ustawy </w:t>
      </w:r>
      <w:proofErr w:type="spellStart"/>
      <w:r w:rsidRPr="00981CB2">
        <w:rPr>
          <w:rFonts w:ascii="Garamond" w:hAnsi="Garamond"/>
          <w:sz w:val="24"/>
          <w:szCs w:val="24"/>
        </w:rPr>
        <w:t>Pzp</w:t>
      </w:r>
      <w:proofErr w:type="spellEnd"/>
      <w:r w:rsidRPr="00981CB2">
        <w:rPr>
          <w:rFonts w:ascii="Garamond" w:hAnsi="Garamond"/>
          <w:sz w:val="24"/>
          <w:szCs w:val="24"/>
        </w:rPr>
        <w:t>).</w:t>
      </w:r>
    </w:p>
    <w:p w:rsidR="00361C2D" w:rsidRPr="00981CB2" w:rsidRDefault="00361C2D" w:rsidP="00361C2D">
      <w:pPr>
        <w:pStyle w:val="wypunkt"/>
        <w:spacing w:line="240" w:lineRule="auto"/>
        <w:ind w:left="782" w:hanging="357"/>
        <w:rPr>
          <w:rFonts w:ascii="Garamond" w:hAnsi="Garamond"/>
          <w:szCs w:val="24"/>
        </w:rPr>
      </w:pPr>
      <w:r w:rsidRPr="00981CB2">
        <w:rPr>
          <w:rFonts w:ascii="Garamond" w:hAnsi="Garamond"/>
        </w:rPr>
        <w:t xml:space="preserve">Ofertę wraz ze wszystkimi załącznikami oraz ewentualną kopertę „zastrzeżone” należy umieścić w zamkniętej kopercie i opatrzyć napisem: </w:t>
      </w:r>
      <w:r w:rsidRPr="00981CB2">
        <w:rPr>
          <w:rFonts w:ascii="Garamond" w:hAnsi="Garamond"/>
          <w:szCs w:val="24"/>
        </w:rPr>
        <w:t xml:space="preserve">Oferta na </w:t>
      </w:r>
      <w:r w:rsidRPr="00981CB2">
        <w:rPr>
          <w:rFonts w:ascii="Garamond" w:hAnsi="Garamond"/>
          <w:b/>
          <w:i/>
          <w:szCs w:val="24"/>
        </w:rPr>
        <w:t>„</w:t>
      </w:r>
      <w:r w:rsidRPr="00981CB2">
        <w:rPr>
          <w:rFonts w:ascii="Garamond" w:hAnsi="Garamond"/>
          <w:b/>
          <w:i/>
          <w:color w:val="000000"/>
          <w:szCs w:val="24"/>
        </w:rPr>
        <w:t>Świadczenie usług telekomunikacyjnych w ramach telefonii komórkowej wraz z dostawą nowych aparatów telefonicznych oraz kart SIM na rzecz Agencji Oceny Technologii Medycznych i Taryfikacji</w:t>
      </w:r>
      <w:r w:rsidRPr="00981CB2">
        <w:rPr>
          <w:rFonts w:ascii="Garamond" w:hAnsi="Garamond"/>
          <w:b/>
          <w:i/>
          <w:szCs w:val="24"/>
        </w:rPr>
        <w:t>”</w:t>
      </w:r>
      <w:r w:rsidRPr="00981CB2">
        <w:rPr>
          <w:rFonts w:ascii="Garamond" w:hAnsi="Garamond"/>
          <w:b/>
          <w:i/>
          <w:color w:val="000000"/>
          <w:szCs w:val="24"/>
        </w:rPr>
        <w:t xml:space="preserve"> </w:t>
      </w:r>
      <w:r w:rsidRPr="00981CB2">
        <w:rPr>
          <w:rFonts w:ascii="Garamond" w:hAnsi="Garamond"/>
          <w:b/>
          <w:color w:val="000000"/>
          <w:szCs w:val="24"/>
        </w:rPr>
        <w:t>nr postępowania 3/2019</w:t>
      </w:r>
      <w:r w:rsidRPr="00981CB2">
        <w:rPr>
          <w:rFonts w:ascii="Garamond" w:hAnsi="Garamond"/>
          <w:szCs w:val="24"/>
        </w:rPr>
        <w:t xml:space="preserve"> (określić, ile stron znajduje się </w:t>
      </w:r>
      <w:r w:rsidR="00666CCA">
        <w:rPr>
          <w:rFonts w:ascii="Garamond" w:hAnsi="Garamond"/>
          <w:szCs w:val="24"/>
        </w:rPr>
        <w:br/>
      </w:r>
      <w:r w:rsidRPr="00981CB2">
        <w:rPr>
          <w:rFonts w:ascii="Garamond" w:hAnsi="Garamond"/>
          <w:szCs w:val="24"/>
        </w:rPr>
        <w:t>w kopercie).</w:t>
      </w:r>
    </w:p>
    <w:p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pStyle w:val="Podtytu"/>
              <w:rPr>
                <w:rFonts w:ascii="Garamond" w:hAnsi="Garamond"/>
                <w:color w:val="000000"/>
                <w:sz w:val="28"/>
                <w:lang w:val="pl-PL"/>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 xml:space="preserve">XVI. Miejsce oraz termin składania ofert </w:t>
            </w:r>
          </w:p>
        </w:tc>
      </w:tr>
    </w:tbl>
    <w:p w:rsidR="00361C2D" w:rsidRPr="00981CB2" w:rsidRDefault="00361C2D" w:rsidP="00361C2D">
      <w:pPr>
        <w:jc w:val="both"/>
        <w:rPr>
          <w:rFonts w:ascii="Garamond" w:hAnsi="Garamond"/>
          <w:color w:val="000000"/>
          <w:sz w:val="24"/>
        </w:rPr>
      </w:pPr>
    </w:p>
    <w:p w:rsidR="00361C2D" w:rsidRPr="00981CB2" w:rsidRDefault="00361C2D" w:rsidP="001C3EDC">
      <w:pPr>
        <w:numPr>
          <w:ilvl w:val="0"/>
          <w:numId w:val="2"/>
        </w:numPr>
        <w:jc w:val="both"/>
        <w:rPr>
          <w:rFonts w:ascii="Garamond" w:hAnsi="Garamond"/>
          <w:color w:val="000000"/>
          <w:sz w:val="24"/>
        </w:rPr>
      </w:pPr>
      <w:r w:rsidRPr="00981CB2">
        <w:rPr>
          <w:rFonts w:ascii="Garamond" w:hAnsi="Garamond"/>
          <w:color w:val="000000"/>
          <w:sz w:val="24"/>
        </w:rPr>
        <w:t xml:space="preserve">Ofertę w zaklejonej kopercie opatrzonej jak w Rozdziale XV ust. 15 SIWZ należy złożyć do dnia </w:t>
      </w:r>
      <w:r w:rsidR="001C3EDC" w:rsidRPr="00775B8D">
        <w:rPr>
          <w:rFonts w:ascii="Garamond" w:hAnsi="Garamond"/>
          <w:b/>
          <w:color w:val="FF0000"/>
          <w:sz w:val="24"/>
        </w:rPr>
        <w:t>1</w:t>
      </w:r>
      <w:r w:rsidR="00775B8D" w:rsidRPr="00775B8D">
        <w:rPr>
          <w:rFonts w:ascii="Garamond" w:hAnsi="Garamond"/>
          <w:b/>
          <w:color w:val="FF0000"/>
          <w:sz w:val="24"/>
        </w:rPr>
        <w:t>5</w:t>
      </w:r>
      <w:r w:rsidR="001C3EDC" w:rsidRPr="00775B8D">
        <w:rPr>
          <w:rFonts w:ascii="Garamond" w:hAnsi="Garamond"/>
          <w:b/>
          <w:color w:val="FF0000"/>
          <w:sz w:val="24"/>
        </w:rPr>
        <w:t>.03.2019 r.</w:t>
      </w:r>
      <w:r w:rsidRPr="00775B8D">
        <w:rPr>
          <w:rFonts w:ascii="Garamond" w:hAnsi="Garamond"/>
          <w:b/>
          <w:color w:val="FF0000"/>
          <w:sz w:val="24"/>
        </w:rPr>
        <w:t xml:space="preserve"> </w:t>
      </w:r>
      <w:r w:rsidRPr="00981CB2">
        <w:rPr>
          <w:rFonts w:ascii="Garamond" w:hAnsi="Garamond"/>
          <w:b/>
          <w:color w:val="000000"/>
          <w:sz w:val="24"/>
        </w:rPr>
        <w:t xml:space="preserve">do godz. </w:t>
      </w:r>
      <w:r w:rsidRPr="00775B8D">
        <w:rPr>
          <w:rFonts w:ascii="Garamond" w:hAnsi="Garamond"/>
          <w:b/>
          <w:color w:val="FF0000"/>
          <w:sz w:val="24"/>
        </w:rPr>
        <w:t>1</w:t>
      </w:r>
      <w:r w:rsidR="00775B8D" w:rsidRPr="00775B8D">
        <w:rPr>
          <w:rFonts w:ascii="Garamond" w:hAnsi="Garamond"/>
          <w:b/>
          <w:color w:val="FF0000"/>
          <w:sz w:val="24"/>
        </w:rPr>
        <w:t>2</w:t>
      </w:r>
      <w:r w:rsidRPr="00775B8D">
        <w:rPr>
          <w:rFonts w:ascii="Garamond" w:hAnsi="Garamond"/>
          <w:b/>
          <w:color w:val="FF0000"/>
          <w:sz w:val="24"/>
          <w:vertAlign w:val="superscript"/>
        </w:rPr>
        <w:t>00</w:t>
      </w:r>
      <w:r w:rsidRPr="00981CB2">
        <w:rPr>
          <w:rFonts w:ascii="Garamond" w:hAnsi="Garamond"/>
          <w:color w:val="000000"/>
          <w:sz w:val="24"/>
        </w:rPr>
        <w:t xml:space="preserve"> w siedzibie Zamawiającego tj. Agencji Oceny </w:t>
      </w:r>
      <w:r w:rsidRPr="00981CB2">
        <w:rPr>
          <w:rFonts w:ascii="Garamond" w:hAnsi="Garamond"/>
          <w:color w:val="000000"/>
          <w:sz w:val="24"/>
        </w:rPr>
        <w:lastRenderedPageBreak/>
        <w:t xml:space="preserve">Technologii Medycznych i Taryfikacji, </w:t>
      </w:r>
      <w:r w:rsidRPr="00981CB2">
        <w:rPr>
          <w:rFonts w:ascii="Garamond" w:hAnsi="Garamond"/>
          <w:bCs/>
          <w:color w:val="000000"/>
          <w:sz w:val="24"/>
          <w:szCs w:val="24"/>
        </w:rPr>
        <w:t>ul</w:t>
      </w:r>
      <w:r w:rsidRPr="00981CB2">
        <w:rPr>
          <w:rFonts w:ascii="Garamond" w:hAnsi="Garamond"/>
        </w:rPr>
        <w:t xml:space="preserve">. </w:t>
      </w:r>
      <w:r w:rsidRPr="00981CB2">
        <w:rPr>
          <w:rFonts w:ascii="Garamond" w:hAnsi="Garamond"/>
          <w:bCs/>
          <w:color w:val="000000"/>
          <w:sz w:val="24"/>
          <w:szCs w:val="24"/>
        </w:rPr>
        <w:t xml:space="preserve">Przeskok 2, </w:t>
      </w:r>
      <w:r w:rsidR="009407D6" w:rsidRPr="001C3EDC">
        <w:rPr>
          <w:rFonts w:ascii="Garamond" w:hAnsi="Garamond"/>
          <w:bCs/>
          <w:color w:val="000000"/>
          <w:sz w:val="24"/>
          <w:szCs w:val="24"/>
        </w:rPr>
        <w:t>00-032</w:t>
      </w:r>
      <w:r w:rsidR="009407D6" w:rsidRPr="00981CB2">
        <w:rPr>
          <w:rFonts w:ascii="Garamond" w:hAnsi="Garamond"/>
          <w:bCs/>
          <w:color w:val="000000"/>
          <w:sz w:val="24"/>
          <w:szCs w:val="24"/>
        </w:rPr>
        <w:t xml:space="preserve"> </w:t>
      </w:r>
      <w:r w:rsidRPr="00981CB2">
        <w:rPr>
          <w:rFonts w:ascii="Garamond" w:hAnsi="Garamond"/>
          <w:bCs/>
          <w:color w:val="000000"/>
          <w:sz w:val="24"/>
          <w:szCs w:val="24"/>
        </w:rPr>
        <w:t>Warszawa</w:t>
      </w:r>
      <w:r w:rsidRPr="00981CB2" w:rsidDel="00C05BDD">
        <w:rPr>
          <w:rFonts w:ascii="Garamond" w:hAnsi="Garamond"/>
          <w:color w:val="000000"/>
          <w:sz w:val="24"/>
        </w:rPr>
        <w:t xml:space="preserve"> </w:t>
      </w:r>
      <w:r w:rsidRPr="00981CB2">
        <w:rPr>
          <w:rFonts w:ascii="Garamond" w:hAnsi="Garamond"/>
          <w:color w:val="000000"/>
          <w:sz w:val="24"/>
        </w:rPr>
        <w:t xml:space="preserve">(sekretariat – </w:t>
      </w:r>
      <w:r w:rsidR="001C3EDC">
        <w:rPr>
          <w:rFonts w:ascii="Garamond" w:hAnsi="Garamond"/>
          <w:color w:val="000000"/>
          <w:sz w:val="24"/>
        </w:rPr>
        <w:br/>
      </w:r>
      <w:r w:rsidRPr="00981CB2">
        <w:rPr>
          <w:rFonts w:ascii="Garamond" w:hAnsi="Garamond"/>
          <w:color w:val="000000"/>
          <w:sz w:val="24"/>
        </w:rPr>
        <w:t>7 piętro).</w:t>
      </w:r>
    </w:p>
    <w:p w:rsidR="00361C2D" w:rsidRPr="00981CB2" w:rsidRDefault="00361C2D" w:rsidP="00361C2D">
      <w:pPr>
        <w:numPr>
          <w:ilvl w:val="0"/>
          <w:numId w:val="2"/>
        </w:numPr>
        <w:jc w:val="both"/>
        <w:rPr>
          <w:rFonts w:ascii="Garamond" w:hAnsi="Garamond"/>
          <w:color w:val="000000"/>
          <w:sz w:val="24"/>
        </w:rPr>
      </w:pPr>
      <w:r w:rsidRPr="00981CB2">
        <w:rPr>
          <w:rFonts w:ascii="Garamond" w:hAnsi="Garamond"/>
          <w:color w:val="000000"/>
          <w:sz w:val="24"/>
        </w:rPr>
        <w:t>Wykonawca może otrzymać pisemne potwierdzenie złożenia oferty.</w:t>
      </w:r>
    </w:p>
    <w:p w:rsidR="00361C2D" w:rsidRPr="00981CB2" w:rsidRDefault="00361C2D" w:rsidP="00361C2D">
      <w:pPr>
        <w:numPr>
          <w:ilvl w:val="0"/>
          <w:numId w:val="2"/>
        </w:numPr>
        <w:jc w:val="both"/>
        <w:rPr>
          <w:rFonts w:ascii="Garamond" w:hAnsi="Garamond"/>
          <w:color w:val="000000"/>
          <w:sz w:val="24"/>
        </w:rPr>
      </w:pPr>
      <w:r w:rsidRPr="00981CB2">
        <w:rPr>
          <w:rFonts w:ascii="Garamond" w:hAnsi="Garamond"/>
          <w:color w:val="000000"/>
          <w:sz w:val="24"/>
        </w:rPr>
        <w:t>Celem dokonania zmian bądź poprawek Wykonawca może wycofać wcześniej złożoną ofertę i złożyć ją po modyfikacji ponownie, pod warunkiem zachowania wyznaczonego w SIWZ terminu składania ofert.</w:t>
      </w:r>
    </w:p>
    <w:p w:rsidR="00361C2D" w:rsidRPr="00981CB2" w:rsidRDefault="00361C2D" w:rsidP="00361C2D">
      <w:pPr>
        <w:numPr>
          <w:ilvl w:val="0"/>
          <w:numId w:val="2"/>
        </w:numPr>
        <w:jc w:val="both"/>
        <w:rPr>
          <w:rFonts w:ascii="Garamond" w:hAnsi="Garamond"/>
          <w:color w:val="000000"/>
          <w:sz w:val="24"/>
        </w:rPr>
      </w:pPr>
      <w:r w:rsidRPr="00981CB2">
        <w:rPr>
          <w:rFonts w:ascii="Garamond" w:hAnsi="Garamond"/>
          <w:color w:val="000000"/>
          <w:sz w:val="24"/>
          <w:szCs w:val="24"/>
        </w:rPr>
        <w:t>Wykonawca nie mo</w:t>
      </w:r>
      <w:r w:rsidRPr="00981CB2">
        <w:rPr>
          <w:rFonts w:ascii="Garamond" w:hAnsi="Garamond" w:cs="TimesNewRoman"/>
          <w:color w:val="000000"/>
          <w:sz w:val="24"/>
          <w:szCs w:val="24"/>
        </w:rPr>
        <w:t>ż</w:t>
      </w:r>
      <w:r w:rsidRPr="00981CB2">
        <w:rPr>
          <w:rFonts w:ascii="Garamond" w:hAnsi="Garamond"/>
          <w:color w:val="000000"/>
          <w:sz w:val="24"/>
          <w:szCs w:val="24"/>
        </w:rPr>
        <w:t>e wycofa</w:t>
      </w:r>
      <w:r w:rsidRPr="00981CB2">
        <w:rPr>
          <w:rFonts w:ascii="Garamond" w:hAnsi="Garamond" w:cs="TimesNewRoman"/>
          <w:color w:val="000000"/>
          <w:sz w:val="24"/>
          <w:szCs w:val="24"/>
        </w:rPr>
        <w:t xml:space="preserve">ć </w:t>
      </w:r>
      <w:r w:rsidRPr="00981CB2">
        <w:rPr>
          <w:rFonts w:ascii="Garamond" w:hAnsi="Garamond"/>
          <w:color w:val="000000"/>
          <w:sz w:val="24"/>
          <w:szCs w:val="24"/>
        </w:rPr>
        <w:t>oferty i wprowadzi</w:t>
      </w:r>
      <w:r w:rsidRPr="00981CB2">
        <w:rPr>
          <w:rFonts w:ascii="Garamond" w:hAnsi="Garamond" w:cs="TimesNewRoman"/>
          <w:color w:val="000000"/>
          <w:sz w:val="24"/>
          <w:szCs w:val="24"/>
        </w:rPr>
        <w:t xml:space="preserve">ć </w:t>
      </w:r>
      <w:r w:rsidRPr="00981CB2">
        <w:rPr>
          <w:rFonts w:ascii="Garamond" w:hAnsi="Garamond"/>
          <w:color w:val="000000"/>
          <w:sz w:val="24"/>
          <w:szCs w:val="24"/>
        </w:rPr>
        <w:t xml:space="preserve">zmian w ofercie po upływie terminu składania ofert. </w:t>
      </w:r>
    </w:p>
    <w:p w:rsidR="00361C2D" w:rsidRPr="00981CB2" w:rsidRDefault="00361C2D" w:rsidP="00361C2D">
      <w:pPr>
        <w:numPr>
          <w:ilvl w:val="0"/>
          <w:numId w:val="2"/>
        </w:numPr>
        <w:jc w:val="both"/>
        <w:rPr>
          <w:rFonts w:ascii="Garamond" w:hAnsi="Garamond"/>
          <w:color w:val="000000"/>
          <w:sz w:val="24"/>
        </w:rPr>
      </w:pPr>
      <w:r w:rsidRPr="00981CB2">
        <w:rPr>
          <w:rFonts w:ascii="Garamond" w:hAnsi="Garamond"/>
          <w:color w:val="000000"/>
          <w:sz w:val="24"/>
        </w:rPr>
        <w:t xml:space="preserve">Oferta złożona po terminie na podstawie art. 84 ust. 2 ustawy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zostanie zwrócona Wykonawcy bez otwierania jej na jawnym posiedzeniu Komisji Przetargowej po upływie terminu przewidzianego na wnoszenie środków ochrony prawnej.</w:t>
      </w:r>
    </w:p>
    <w:p w:rsidR="00361C2D" w:rsidRPr="00981CB2" w:rsidRDefault="00361C2D" w:rsidP="00361C2D">
      <w:pPr>
        <w:numPr>
          <w:ilvl w:val="0"/>
          <w:numId w:val="2"/>
        </w:numPr>
        <w:jc w:val="both"/>
        <w:rPr>
          <w:rStyle w:val="text"/>
          <w:rFonts w:ascii="Garamond" w:hAnsi="Garamond"/>
          <w:color w:val="000000"/>
          <w:sz w:val="24"/>
        </w:rPr>
      </w:pPr>
      <w:r w:rsidRPr="00981CB2">
        <w:rPr>
          <w:rStyle w:val="text"/>
          <w:rFonts w:ascii="Garamond" w:hAnsi="Garamond"/>
          <w:color w:val="000000"/>
          <w:sz w:val="24"/>
          <w:szCs w:val="24"/>
        </w:rPr>
        <w:t xml:space="preserve">Wykonawca może wprowadzić zmiany, poprawki, modyfikacje i uzupełnienia </w:t>
      </w:r>
      <w:r w:rsidR="00103589">
        <w:rPr>
          <w:rStyle w:val="text"/>
          <w:rFonts w:ascii="Garamond" w:hAnsi="Garamond"/>
          <w:color w:val="000000"/>
          <w:sz w:val="24"/>
          <w:szCs w:val="24"/>
        </w:rPr>
        <w:br/>
      </w:r>
      <w:r w:rsidRPr="00981CB2">
        <w:rPr>
          <w:rStyle w:val="text"/>
          <w:rFonts w:ascii="Garamond" w:hAnsi="Garamond"/>
          <w:color w:val="000000"/>
          <w:sz w:val="24"/>
          <w:szCs w:val="24"/>
        </w:rPr>
        <w:t xml:space="preserve">do złożonej oferty pod warunkiem, że Zamawiający otrzyma pisemne zawiadomienie </w:t>
      </w:r>
      <w:r w:rsidR="00103589">
        <w:rPr>
          <w:rStyle w:val="text"/>
          <w:rFonts w:ascii="Garamond" w:hAnsi="Garamond"/>
          <w:color w:val="000000"/>
          <w:sz w:val="24"/>
          <w:szCs w:val="24"/>
        </w:rPr>
        <w:br/>
      </w:r>
      <w:r w:rsidRPr="00981CB2">
        <w:rPr>
          <w:rStyle w:val="text"/>
          <w:rFonts w:ascii="Garamond" w:hAnsi="Garamond"/>
          <w:color w:val="000000"/>
          <w:sz w:val="24"/>
          <w:szCs w:val="24"/>
        </w:rPr>
        <w:t xml:space="preserve">o wprowadzeniu zmian przed upływem terminu składania ofert. Powiadomienie </w:t>
      </w:r>
      <w:r w:rsidR="00103589">
        <w:rPr>
          <w:rStyle w:val="text"/>
          <w:rFonts w:ascii="Garamond" w:hAnsi="Garamond"/>
          <w:color w:val="000000"/>
          <w:sz w:val="24"/>
          <w:szCs w:val="24"/>
        </w:rPr>
        <w:br/>
      </w:r>
      <w:r w:rsidRPr="00981CB2">
        <w:rPr>
          <w:rStyle w:val="text"/>
          <w:rFonts w:ascii="Garamond" w:hAnsi="Garamond"/>
          <w:color w:val="000000"/>
          <w:sz w:val="24"/>
          <w:szCs w:val="24"/>
        </w:rPr>
        <w:t xml:space="preserve">o wprowadzeniu zmian musi być złożone według takich samych zasad, jak składana oferta (określonych w </w:t>
      </w:r>
      <w:proofErr w:type="spellStart"/>
      <w:r w:rsidRPr="00981CB2">
        <w:rPr>
          <w:rStyle w:val="text"/>
          <w:rFonts w:ascii="Garamond" w:hAnsi="Garamond"/>
          <w:color w:val="000000"/>
          <w:sz w:val="24"/>
          <w:szCs w:val="24"/>
        </w:rPr>
        <w:t>roz</w:t>
      </w:r>
      <w:proofErr w:type="spellEnd"/>
      <w:r w:rsidRPr="00981CB2">
        <w:rPr>
          <w:rStyle w:val="text"/>
          <w:rFonts w:ascii="Garamond" w:hAnsi="Garamond"/>
          <w:color w:val="000000"/>
          <w:sz w:val="24"/>
          <w:szCs w:val="24"/>
        </w:rPr>
        <w:t xml:space="preserve">. XV) tj. w kopercie odpowiednio oznakowanej napisem </w:t>
      </w:r>
      <w:r w:rsidRPr="00981CB2">
        <w:rPr>
          <w:rStyle w:val="text"/>
          <w:rFonts w:ascii="Garamond" w:hAnsi="Garamond"/>
          <w:b/>
          <w:color w:val="000000"/>
          <w:sz w:val="24"/>
          <w:szCs w:val="24"/>
        </w:rPr>
        <w:t>„ZMIANA”</w:t>
      </w:r>
      <w:r w:rsidRPr="00981CB2">
        <w:rPr>
          <w:rStyle w:val="text"/>
          <w:rFonts w:ascii="Garamond" w:hAnsi="Garamond"/>
          <w:color w:val="000000"/>
          <w:sz w:val="24"/>
          <w:szCs w:val="24"/>
        </w:rPr>
        <w:t xml:space="preserve"> i nazwą postępowania, którego zmiany dotyczą. Koperty oznaczone napisem </w:t>
      </w:r>
      <w:r w:rsidRPr="00981CB2">
        <w:rPr>
          <w:rStyle w:val="text"/>
          <w:rFonts w:ascii="Garamond" w:hAnsi="Garamond"/>
          <w:b/>
          <w:color w:val="000000"/>
          <w:sz w:val="24"/>
          <w:szCs w:val="24"/>
        </w:rPr>
        <w:t>„ZMIANA”</w:t>
      </w:r>
      <w:r w:rsidRPr="00981CB2">
        <w:rPr>
          <w:rStyle w:val="text"/>
          <w:rFonts w:ascii="Garamond" w:hAnsi="Garamond"/>
          <w:color w:val="000000"/>
          <w:sz w:val="24"/>
          <w:szCs w:val="24"/>
        </w:rPr>
        <w:t xml:space="preserve"> zostaną otwarte przy otwieraniu oferty Wykonawcy, który wprowadził zmiany po stwierdzeniu poprawności procedury dokonywania zmian </w:t>
      </w:r>
      <w:r w:rsidRPr="00981CB2">
        <w:rPr>
          <w:rStyle w:val="text"/>
          <w:rFonts w:ascii="Garamond" w:hAnsi="Garamond"/>
          <w:color w:val="000000"/>
          <w:sz w:val="24"/>
          <w:szCs w:val="24"/>
        </w:rPr>
        <w:br/>
        <w:t>i zostaną dołączone do oferty.</w:t>
      </w:r>
    </w:p>
    <w:p w:rsidR="00361C2D" w:rsidRPr="00981CB2" w:rsidRDefault="00361C2D" w:rsidP="00361C2D">
      <w:pPr>
        <w:numPr>
          <w:ilvl w:val="0"/>
          <w:numId w:val="2"/>
        </w:numPr>
        <w:jc w:val="both"/>
        <w:rPr>
          <w:rFonts w:ascii="Garamond" w:hAnsi="Garamond"/>
          <w:color w:val="000000"/>
          <w:sz w:val="24"/>
        </w:rPr>
      </w:pPr>
      <w:r w:rsidRPr="00981CB2">
        <w:rPr>
          <w:rStyle w:val="text"/>
          <w:rFonts w:ascii="Garamond" w:hAnsi="Garamond"/>
          <w:color w:val="000000"/>
          <w:sz w:val="24"/>
          <w:szCs w:val="24"/>
        </w:rPr>
        <w:t xml:space="preserve">Wykonawca ma prawo przed upływem </w:t>
      </w:r>
      <w:bookmarkStart w:id="0" w:name="_GoBack"/>
      <w:r w:rsidRPr="00981CB2">
        <w:rPr>
          <w:rStyle w:val="text"/>
          <w:rFonts w:ascii="Garamond" w:hAnsi="Garamond"/>
          <w:color w:val="000000"/>
          <w:sz w:val="24"/>
          <w:szCs w:val="24"/>
        </w:rPr>
        <w:t>termin</w:t>
      </w:r>
      <w:bookmarkEnd w:id="0"/>
      <w:r w:rsidRPr="00981CB2">
        <w:rPr>
          <w:rStyle w:val="text"/>
          <w:rFonts w:ascii="Garamond" w:hAnsi="Garamond"/>
          <w:color w:val="000000"/>
          <w:sz w:val="24"/>
          <w:szCs w:val="24"/>
        </w:rPr>
        <w:t xml:space="preserve">u składania ofert wycofać się </w:t>
      </w:r>
      <w:r w:rsidRPr="00981CB2">
        <w:rPr>
          <w:rStyle w:val="text"/>
          <w:rFonts w:ascii="Garamond" w:hAnsi="Garamond"/>
          <w:color w:val="000000"/>
          <w:sz w:val="24"/>
          <w:szCs w:val="24"/>
        </w:rPr>
        <w:br/>
        <w:t xml:space="preserve">z postępowania poprzez złożenie pisemnego powiadomienia, według tych samych zasad jak wprowadzenie zmian i poprawek z napisem na kopercie </w:t>
      </w:r>
      <w:r w:rsidRPr="00981CB2">
        <w:rPr>
          <w:rStyle w:val="text"/>
          <w:rFonts w:ascii="Garamond" w:hAnsi="Garamond"/>
          <w:b/>
          <w:color w:val="000000"/>
          <w:sz w:val="24"/>
          <w:szCs w:val="24"/>
        </w:rPr>
        <w:t>„WYCOFANIE”</w:t>
      </w:r>
      <w:r w:rsidRPr="00981CB2">
        <w:rPr>
          <w:rStyle w:val="text"/>
          <w:rFonts w:ascii="Garamond" w:hAnsi="Garamond"/>
          <w:color w:val="000000"/>
          <w:sz w:val="24"/>
          <w:szCs w:val="24"/>
        </w:rPr>
        <w:t xml:space="preserve"> </w:t>
      </w:r>
      <w:r w:rsidRPr="00981CB2">
        <w:rPr>
          <w:rStyle w:val="text"/>
          <w:rFonts w:ascii="Garamond" w:hAnsi="Garamond"/>
          <w:color w:val="000000"/>
          <w:sz w:val="24"/>
          <w:szCs w:val="24"/>
        </w:rPr>
        <w:br/>
        <w:t>i nazwą postępowania, którego wycofanie dotyczy. Koperty oznakowane w ten sposób będą otwierane w pierwszej kolejności po potwierdzeniu poprawności postępowania Wykonawcy oraz zgodności z danymi zamieszczonymi na kopercie wycofywanej oferty. Koperty z ofertami wycofanymi nie będą otwierane</w:t>
      </w:r>
      <w:r w:rsidRPr="00981CB2">
        <w:rPr>
          <w:rFonts w:ascii="Garamond" w:hAnsi="Garamond"/>
          <w:color w:val="000000"/>
          <w:sz w:val="24"/>
        </w:rPr>
        <w:t>.</w:t>
      </w:r>
    </w:p>
    <w:p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pStyle w:val="Podtytu"/>
              <w:rPr>
                <w:rFonts w:ascii="Garamond" w:hAnsi="Garamond"/>
                <w:color w:val="000000"/>
                <w:sz w:val="28"/>
                <w:lang w:val="pl-PL"/>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XVII. Miejsce oraz termin otwarcia ofert</w:t>
            </w:r>
          </w:p>
          <w:p w:rsidR="00361C2D" w:rsidRPr="00981CB2" w:rsidRDefault="00361C2D" w:rsidP="00981CB2">
            <w:pPr>
              <w:pStyle w:val="Podtytu"/>
              <w:rPr>
                <w:rFonts w:ascii="Garamond" w:hAnsi="Garamond"/>
                <w:color w:val="000000"/>
                <w:sz w:val="28"/>
                <w:lang w:val="pl-PL"/>
              </w:rPr>
            </w:pPr>
          </w:p>
        </w:tc>
      </w:tr>
    </w:tbl>
    <w:p w:rsidR="00361C2D" w:rsidRPr="00981CB2" w:rsidRDefault="00361C2D" w:rsidP="00361C2D">
      <w:pPr>
        <w:jc w:val="both"/>
        <w:rPr>
          <w:rFonts w:ascii="Garamond" w:hAnsi="Garamond"/>
          <w:color w:val="000000"/>
          <w:sz w:val="24"/>
        </w:rPr>
      </w:pPr>
    </w:p>
    <w:p w:rsidR="00361C2D" w:rsidRPr="00981CB2" w:rsidRDefault="00361C2D" w:rsidP="00361C2D">
      <w:pPr>
        <w:numPr>
          <w:ilvl w:val="0"/>
          <w:numId w:val="4"/>
        </w:numPr>
        <w:jc w:val="both"/>
        <w:rPr>
          <w:rFonts w:ascii="Garamond" w:hAnsi="Garamond"/>
          <w:color w:val="000000"/>
          <w:sz w:val="24"/>
        </w:rPr>
      </w:pPr>
      <w:r w:rsidRPr="00981CB2">
        <w:rPr>
          <w:rFonts w:ascii="Garamond" w:hAnsi="Garamond"/>
          <w:color w:val="000000"/>
          <w:sz w:val="24"/>
        </w:rPr>
        <w:t xml:space="preserve"> Publiczne otwarcie ofert nastąpi podczas posiedzenia Komisji Przetargowej</w:t>
      </w:r>
      <w:r w:rsidRPr="00981CB2">
        <w:rPr>
          <w:rFonts w:ascii="Garamond" w:hAnsi="Garamond"/>
          <w:color w:val="000000"/>
          <w:sz w:val="24"/>
        </w:rPr>
        <w:br/>
        <w:t xml:space="preserve">w dniu </w:t>
      </w:r>
      <w:r w:rsidRPr="00775B8D">
        <w:rPr>
          <w:rFonts w:ascii="Garamond" w:hAnsi="Garamond"/>
          <w:b/>
          <w:color w:val="FF0000"/>
          <w:sz w:val="24"/>
        </w:rPr>
        <w:t>1</w:t>
      </w:r>
      <w:r w:rsidR="00775B8D" w:rsidRPr="00775B8D">
        <w:rPr>
          <w:rFonts w:ascii="Garamond" w:hAnsi="Garamond"/>
          <w:b/>
          <w:color w:val="FF0000"/>
          <w:sz w:val="24"/>
        </w:rPr>
        <w:t>5</w:t>
      </w:r>
      <w:r w:rsidRPr="00775B8D">
        <w:rPr>
          <w:rFonts w:ascii="Garamond" w:hAnsi="Garamond"/>
          <w:b/>
          <w:color w:val="FF0000"/>
          <w:sz w:val="24"/>
        </w:rPr>
        <w:t xml:space="preserve">.03.2019 r. </w:t>
      </w:r>
      <w:r w:rsidRPr="00981CB2">
        <w:rPr>
          <w:rFonts w:ascii="Garamond" w:hAnsi="Garamond"/>
          <w:b/>
          <w:color w:val="000000"/>
          <w:sz w:val="24"/>
        </w:rPr>
        <w:t xml:space="preserve">o godz. </w:t>
      </w:r>
      <w:r w:rsidRPr="00775B8D">
        <w:rPr>
          <w:rFonts w:ascii="Garamond" w:hAnsi="Garamond"/>
          <w:b/>
          <w:color w:val="FF0000"/>
          <w:sz w:val="24"/>
        </w:rPr>
        <w:t>1</w:t>
      </w:r>
      <w:r w:rsidR="00775B8D" w:rsidRPr="00775B8D">
        <w:rPr>
          <w:rFonts w:ascii="Garamond" w:hAnsi="Garamond"/>
          <w:b/>
          <w:color w:val="FF0000"/>
          <w:sz w:val="24"/>
        </w:rPr>
        <w:t>2</w:t>
      </w:r>
      <w:r w:rsidRPr="00775B8D">
        <w:rPr>
          <w:rFonts w:ascii="Garamond" w:hAnsi="Garamond"/>
          <w:b/>
          <w:color w:val="FF0000"/>
          <w:sz w:val="24"/>
          <w:vertAlign w:val="superscript"/>
        </w:rPr>
        <w:t>15</w:t>
      </w:r>
      <w:r w:rsidRPr="00981CB2">
        <w:rPr>
          <w:rFonts w:ascii="Garamond" w:hAnsi="Garamond"/>
          <w:color w:val="000000"/>
          <w:sz w:val="24"/>
        </w:rPr>
        <w:t xml:space="preserve"> w siedzibie Zamawiającego, tj. Agencji Oceny Technologii Medycznych i Taryfikacji, </w:t>
      </w:r>
      <w:r w:rsidRPr="00981CB2">
        <w:rPr>
          <w:rFonts w:ascii="Garamond" w:hAnsi="Garamond"/>
          <w:bCs/>
          <w:color w:val="000000"/>
          <w:sz w:val="24"/>
          <w:szCs w:val="24"/>
        </w:rPr>
        <w:t xml:space="preserve">ul. Przeskok 2, </w:t>
      </w:r>
      <w:r w:rsidR="009407D6" w:rsidRPr="001C3EDC">
        <w:rPr>
          <w:rFonts w:ascii="Garamond" w:hAnsi="Garamond"/>
          <w:bCs/>
          <w:color w:val="000000"/>
          <w:sz w:val="24"/>
          <w:szCs w:val="24"/>
        </w:rPr>
        <w:t>00-032</w:t>
      </w:r>
      <w:r w:rsidR="009407D6" w:rsidRPr="00981CB2">
        <w:rPr>
          <w:rFonts w:ascii="Garamond" w:hAnsi="Garamond"/>
          <w:bCs/>
          <w:color w:val="000000"/>
          <w:sz w:val="24"/>
          <w:szCs w:val="24"/>
        </w:rPr>
        <w:t xml:space="preserve"> </w:t>
      </w:r>
      <w:r w:rsidRPr="00981CB2">
        <w:rPr>
          <w:rFonts w:ascii="Garamond" w:hAnsi="Garamond"/>
          <w:bCs/>
          <w:color w:val="000000"/>
          <w:sz w:val="24"/>
          <w:szCs w:val="24"/>
        </w:rPr>
        <w:t>Warszawa</w:t>
      </w:r>
      <w:r w:rsidRPr="00981CB2">
        <w:rPr>
          <w:rFonts w:ascii="Garamond" w:hAnsi="Garamond"/>
          <w:color w:val="000000"/>
          <w:sz w:val="24"/>
        </w:rPr>
        <w:t xml:space="preserve"> (sala konferencyjna – piętro 7).</w:t>
      </w:r>
    </w:p>
    <w:p w:rsidR="00361C2D" w:rsidRPr="00981CB2" w:rsidRDefault="00361C2D" w:rsidP="00361C2D">
      <w:pPr>
        <w:numPr>
          <w:ilvl w:val="0"/>
          <w:numId w:val="4"/>
        </w:numPr>
        <w:jc w:val="both"/>
        <w:rPr>
          <w:rFonts w:ascii="Garamond" w:hAnsi="Garamond"/>
          <w:color w:val="000000"/>
          <w:sz w:val="24"/>
        </w:rPr>
      </w:pPr>
      <w:r w:rsidRPr="00981CB2">
        <w:rPr>
          <w:rFonts w:ascii="Garamond" w:hAnsi="Garamond"/>
          <w:color w:val="000000"/>
          <w:sz w:val="24"/>
        </w:rPr>
        <w:t>Bezpośrednio przed otwarciem ofert Zamawiający poda kwotę, jaką zamierza przeznaczyć na sfinansowanie zamówienia.</w:t>
      </w:r>
    </w:p>
    <w:p w:rsidR="00361C2D" w:rsidRPr="00981CB2" w:rsidRDefault="00361C2D" w:rsidP="00361C2D">
      <w:pPr>
        <w:numPr>
          <w:ilvl w:val="0"/>
          <w:numId w:val="4"/>
        </w:numPr>
        <w:jc w:val="both"/>
        <w:rPr>
          <w:rFonts w:ascii="Garamond" w:hAnsi="Garamond"/>
          <w:color w:val="000000"/>
          <w:sz w:val="24"/>
        </w:rPr>
      </w:pPr>
      <w:r w:rsidRPr="00981CB2">
        <w:rPr>
          <w:rFonts w:ascii="Garamond" w:hAnsi="Garamond"/>
          <w:color w:val="000000"/>
          <w:sz w:val="24"/>
        </w:rPr>
        <w:t xml:space="preserve">Podczas otwarcia ofert zostaną odczytane nazwy oraz adresy Wykonawców, którzy złożyli oferty, oraz informacje zawarte w ofertach zgodnie z art. 86 ust. 4 ustawy </w:t>
      </w:r>
      <w:proofErr w:type="spellStart"/>
      <w:r w:rsidRPr="00981CB2">
        <w:rPr>
          <w:rFonts w:ascii="Garamond" w:hAnsi="Garamond"/>
          <w:color w:val="000000"/>
          <w:sz w:val="24"/>
        </w:rPr>
        <w:t>Pzp</w:t>
      </w:r>
      <w:proofErr w:type="spellEnd"/>
      <w:r w:rsidRPr="00981CB2">
        <w:rPr>
          <w:rFonts w:ascii="Garamond" w:hAnsi="Garamond"/>
          <w:color w:val="000000"/>
          <w:sz w:val="24"/>
        </w:rPr>
        <w:t>.</w:t>
      </w:r>
    </w:p>
    <w:p w:rsidR="00361C2D" w:rsidRPr="00981CB2" w:rsidRDefault="00361C2D" w:rsidP="00361C2D">
      <w:pPr>
        <w:numPr>
          <w:ilvl w:val="0"/>
          <w:numId w:val="4"/>
        </w:numPr>
        <w:jc w:val="both"/>
        <w:rPr>
          <w:rFonts w:ascii="Garamond" w:hAnsi="Garamond"/>
          <w:color w:val="000000"/>
          <w:sz w:val="24"/>
        </w:rPr>
      </w:pPr>
      <w:r w:rsidRPr="00981CB2">
        <w:rPr>
          <w:rFonts w:ascii="Garamond" w:hAnsi="Garamond"/>
          <w:color w:val="000000"/>
          <w:sz w:val="24"/>
        </w:rPr>
        <w:t>Informacje, o których mowa w ust. 3, zostaną przekazane niezwłocznie Wykonawcom, którzy nie byli obecni przy otwarciu ofert, na ich wniosek.</w:t>
      </w:r>
    </w:p>
    <w:p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pStyle w:val="Podtytu"/>
              <w:rPr>
                <w:rFonts w:ascii="Garamond" w:hAnsi="Garamond"/>
                <w:b w:val="0"/>
                <w:color w:val="000000"/>
                <w:sz w:val="28"/>
                <w:lang w:val="pl-PL"/>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XVIII. Opis sposobu obliczania ceny oraz informacje dotyczące walut</w:t>
            </w:r>
          </w:p>
        </w:tc>
      </w:tr>
    </w:tbl>
    <w:p w:rsidR="00361C2D" w:rsidRPr="00981CB2" w:rsidRDefault="00361C2D" w:rsidP="00361C2D">
      <w:pPr>
        <w:jc w:val="both"/>
        <w:rPr>
          <w:rFonts w:ascii="Garamond" w:hAnsi="Garamond"/>
          <w:color w:val="000000"/>
          <w:sz w:val="24"/>
          <w:szCs w:val="24"/>
        </w:rPr>
      </w:pPr>
    </w:p>
    <w:p w:rsidR="00361C2D" w:rsidRPr="00981CB2" w:rsidRDefault="00361C2D" w:rsidP="00361C2D">
      <w:pPr>
        <w:numPr>
          <w:ilvl w:val="0"/>
          <w:numId w:val="22"/>
        </w:numPr>
        <w:jc w:val="both"/>
        <w:rPr>
          <w:rFonts w:ascii="Garamond" w:hAnsi="Garamond"/>
          <w:color w:val="000000"/>
          <w:sz w:val="24"/>
          <w:szCs w:val="24"/>
        </w:rPr>
      </w:pPr>
      <w:r w:rsidRPr="00981CB2">
        <w:rPr>
          <w:rFonts w:ascii="Garamond" w:hAnsi="Garamond"/>
          <w:color w:val="000000"/>
          <w:sz w:val="24"/>
          <w:szCs w:val="24"/>
        </w:rPr>
        <w:t xml:space="preserve">Cena brutto oferty stanowi górną granicę wartości przyszłej umowy. Zamawiający zastrzega, że ceny jednostkowe wskazane w </w:t>
      </w:r>
      <w:r w:rsidRPr="00981CB2">
        <w:rPr>
          <w:rFonts w:ascii="Garamond" w:hAnsi="Garamond"/>
          <w:b/>
          <w:color w:val="000000"/>
          <w:sz w:val="24"/>
          <w:szCs w:val="24"/>
        </w:rPr>
        <w:t>załączniku nr  3 do SIWZ</w:t>
      </w:r>
      <w:r w:rsidRPr="00981CB2">
        <w:rPr>
          <w:rFonts w:ascii="Garamond" w:hAnsi="Garamond"/>
          <w:color w:val="000000"/>
          <w:sz w:val="24"/>
          <w:szCs w:val="24"/>
        </w:rPr>
        <w:t xml:space="preserve"> (miesięczny abonament) będą stałe przez cały okres obowiązywania umowy, dla wszystkich przejmowanych numerów abonenckich.</w:t>
      </w:r>
    </w:p>
    <w:p w:rsidR="00361C2D" w:rsidRPr="00981CB2" w:rsidRDefault="00361C2D" w:rsidP="00361C2D">
      <w:pPr>
        <w:numPr>
          <w:ilvl w:val="0"/>
          <w:numId w:val="22"/>
        </w:numPr>
        <w:jc w:val="both"/>
        <w:rPr>
          <w:rFonts w:ascii="Garamond" w:hAnsi="Garamond"/>
          <w:color w:val="000000"/>
          <w:sz w:val="24"/>
          <w:szCs w:val="24"/>
        </w:rPr>
      </w:pPr>
      <w:r w:rsidRPr="00981CB2">
        <w:rPr>
          <w:rFonts w:ascii="Garamond" w:hAnsi="Garamond"/>
          <w:color w:val="000000"/>
          <w:sz w:val="24"/>
          <w:szCs w:val="24"/>
        </w:rPr>
        <w:t>Rozliczenia między Zamawiającym, a Wykonawcą będą prowadzone w PLN. Zamawiający nie przewiduje rozliczeń w innych obcych walutach.</w:t>
      </w:r>
    </w:p>
    <w:p w:rsidR="00361C2D" w:rsidRPr="00981CB2" w:rsidRDefault="00361C2D" w:rsidP="00361C2D">
      <w:pPr>
        <w:numPr>
          <w:ilvl w:val="0"/>
          <w:numId w:val="22"/>
        </w:numPr>
        <w:jc w:val="both"/>
        <w:rPr>
          <w:rFonts w:ascii="Garamond" w:hAnsi="Garamond"/>
          <w:color w:val="000000"/>
          <w:sz w:val="24"/>
          <w:szCs w:val="24"/>
        </w:rPr>
      </w:pPr>
      <w:r w:rsidRPr="00981CB2">
        <w:rPr>
          <w:rFonts w:ascii="Garamond" w:hAnsi="Garamond"/>
          <w:color w:val="000000"/>
          <w:sz w:val="24"/>
          <w:szCs w:val="24"/>
        </w:rPr>
        <w:t xml:space="preserve">Cena brutto oferty powinna uwzględniać wszelkie koszty związane z realizacją umowy określone w SIWZ i </w:t>
      </w:r>
      <w:r w:rsidRPr="00981CB2">
        <w:rPr>
          <w:rFonts w:ascii="Garamond" w:hAnsi="Garamond"/>
          <w:b/>
          <w:color w:val="000000"/>
          <w:sz w:val="24"/>
          <w:szCs w:val="24"/>
        </w:rPr>
        <w:t>załącznikach nr 4, 5 i 9</w:t>
      </w:r>
      <w:r w:rsidRPr="00981CB2">
        <w:rPr>
          <w:rFonts w:ascii="Garamond" w:hAnsi="Garamond"/>
          <w:color w:val="000000"/>
          <w:sz w:val="24"/>
          <w:szCs w:val="24"/>
        </w:rPr>
        <w:t xml:space="preserve"> </w:t>
      </w:r>
      <w:r w:rsidRPr="00981CB2">
        <w:rPr>
          <w:rFonts w:ascii="Garamond" w:hAnsi="Garamond"/>
          <w:b/>
          <w:color w:val="000000"/>
          <w:sz w:val="24"/>
          <w:szCs w:val="24"/>
        </w:rPr>
        <w:t xml:space="preserve">do SIWZ </w:t>
      </w:r>
      <w:r w:rsidRPr="00981CB2">
        <w:rPr>
          <w:rFonts w:ascii="Garamond" w:hAnsi="Garamond"/>
          <w:color w:val="000000"/>
          <w:sz w:val="24"/>
          <w:szCs w:val="24"/>
        </w:rPr>
        <w:t xml:space="preserve"> (z wyłączeniem pozostałych usług </w:t>
      </w:r>
      <w:r w:rsidRPr="00981CB2">
        <w:rPr>
          <w:rFonts w:ascii="Garamond" w:hAnsi="Garamond"/>
          <w:bCs/>
          <w:color w:val="000000"/>
          <w:sz w:val="24"/>
          <w:szCs w:val="24"/>
        </w:rPr>
        <w:t>nie objętych przedmiotowym zamówieniem, które rozliczane będą poza abonamentem na podstawie aktualnego cennika Wykonawcy w ramach kwoty na jaką zostanie zawarta przyszła umowa</w:t>
      </w:r>
      <w:r w:rsidRPr="00981CB2">
        <w:rPr>
          <w:rFonts w:ascii="Garamond" w:hAnsi="Garamond"/>
          <w:color w:val="000000"/>
          <w:sz w:val="24"/>
          <w:szCs w:val="24"/>
        </w:rPr>
        <w:t>).</w:t>
      </w:r>
    </w:p>
    <w:p w:rsidR="00361C2D" w:rsidRPr="00981CB2" w:rsidRDefault="00361C2D" w:rsidP="00361C2D">
      <w:pPr>
        <w:numPr>
          <w:ilvl w:val="0"/>
          <w:numId w:val="22"/>
        </w:numPr>
        <w:jc w:val="both"/>
        <w:rPr>
          <w:rFonts w:ascii="Garamond" w:hAnsi="Garamond"/>
          <w:color w:val="000000"/>
          <w:sz w:val="24"/>
          <w:szCs w:val="24"/>
        </w:rPr>
      </w:pPr>
      <w:r w:rsidRPr="00981CB2">
        <w:rPr>
          <w:rFonts w:ascii="Garamond" w:hAnsi="Garamond"/>
          <w:color w:val="000000"/>
          <w:sz w:val="24"/>
          <w:szCs w:val="24"/>
        </w:rPr>
        <w:t>Opis sposobu obliczania ceny oferty:</w:t>
      </w:r>
    </w:p>
    <w:p w:rsidR="00361C2D" w:rsidRPr="00981CB2" w:rsidRDefault="00361C2D" w:rsidP="00361C2D">
      <w:pPr>
        <w:numPr>
          <w:ilvl w:val="0"/>
          <w:numId w:val="16"/>
        </w:numPr>
        <w:tabs>
          <w:tab w:val="clear" w:pos="1035"/>
          <w:tab w:val="num" w:pos="1200"/>
        </w:tabs>
        <w:ind w:left="1200"/>
        <w:jc w:val="both"/>
        <w:rPr>
          <w:rFonts w:ascii="Garamond" w:hAnsi="Garamond"/>
          <w:color w:val="000000"/>
        </w:rPr>
      </w:pPr>
      <w:r w:rsidRPr="00981CB2">
        <w:rPr>
          <w:rFonts w:ascii="Garamond" w:hAnsi="Garamond"/>
          <w:color w:val="000000"/>
          <w:sz w:val="24"/>
          <w:szCs w:val="24"/>
        </w:rPr>
        <w:t>wartość brutto należy podać z dokładnością do dwóch miejsc po przecinku zaokrąglając zgodnie z zasadami rachunkowymi;</w:t>
      </w:r>
    </w:p>
    <w:p w:rsidR="00361C2D" w:rsidRPr="00981CB2" w:rsidRDefault="00361C2D" w:rsidP="00361C2D">
      <w:pPr>
        <w:numPr>
          <w:ilvl w:val="0"/>
          <w:numId w:val="16"/>
        </w:numPr>
        <w:tabs>
          <w:tab w:val="clear" w:pos="1035"/>
          <w:tab w:val="num" w:pos="1200"/>
        </w:tabs>
        <w:ind w:left="1200"/>
        <w:jc w:val="both"/>
        <w:rPr>
          <w:rFonts w:ascii="Garamond" w:hAnsi="Garamond"/>
          <w:color w:val="000000"/>
        </w:rPr>
      </w:pPr>
      <w:r w:rsidRPr="00981CB2">
        <w:rPr>
          <w:rFonts w:ascii="Garamond" w:hAnsi="Garamond"/>
          <w:color w:val="000000"/>
          <w:sz w:val="24"/>
          <w:szCs w:val="24"/>
        </w:rPr>
        <w:t>wartość brutto przedmiotu umowy winno się liczyć na podstawie następującego wzoru: „wartość netto” + „podatek od towarów i usług” = „wartość brutto”;</w:t>
      </w:r>
    </w:p>
    <w:p w:rsidR="00361C2D" w:rsidRPr="00981CB2" w:rsidRDefault="00361C2D" w:rsidP="00361C2D">
      <w:pPr>
        <w:numPr>
          <w:ilvl w:val="0"/>
          <w:numId w:val="16"/>
        </w:numPr>
        <w:tabs>
          <w:tab w:val="clear" w:pos="1035"/>
          <w:tab w:val="num" w:pos="1200"/>
        </w:tabs>
        <w:ind w:left="1200"/>
        <w:jc w:val="both"/>
        <w:rPr>
          <w:rFonts w:ascii="Garamond" w:hAnsi="Garamond"/>
          <w:color w:val="000000"/>
        </w:rPr>
      </w:pPr>
      <w:r w:rsidRPr="00981CB2">
        <w:rPr>
          <w:rFonts w:ascii="Garamond" w:hAnsi="Garamond"/>
          <w:color w:val="000000"/>
          <w:sz w:val="24"/>
          <w:szCs w:val="24"/>
        </w:rPr>
        <w:t>wartość netto przedmiotu umowy należy wyliczyć na podstawie następującego wzoru: „Ilość” X „Cena jednostkowa netto” = „Wartość netto”;</w:t>
      </w:r>
    </w:p>
    <w:p w:rsidR="00361C2D" w:rsidRPr="00981CB2" w:rsidRDefault="00361C2D" w:rsidP="00361C2D">
      <w:pPr>
        <w:numPr>
          <w:ilvl w:val="0"/>
          <w:numId w:val="16"/>
        </w:numPr>
        <w:tabs>
          <w:tab w:val="clear" w:pos="1035"/>
          <w:tab w:val="num" w:pos="1200"/>
        </w:tabs>
        <w:ind w:left="1200"/>
        <w:jc w:val="both"/>
        <w:rPr>
          <w:rFonts w:ascii="Garamond" w:hAnsi="Garamond"/>
          <w:color w:val="000000"/>
        </w:rPr>
      </w:pPr>
      <w:r w:rsidRPr="00981CB2">
        <w:rPr>
          <w:rFonts w:ascii="Garamond" w:hAnsi="Garamond"/>
          <w:color w:val="000000"/>
          <w:sz w:val="24"/>
          <w:szCs w:val="24"/>
        </w:rPr>
        <w:t xml:space="preserve">całkowita wartość netto stanowi sumę wartości netto za poszczególne pozycje      </w:t>
      </w:r>
      <w:r w:rsidR="00103589">
        <w:rPr>
          <w:rFonts w:ascii="Garamond" w:hAnsi="Garamond"/>
          <w:color w:val="000000"/>
          <w:sz w:val="24"/>
          <w:szCs w:val="24"/>
        </w:rPr>
        <w:br/>
      </w:r>
      <w:r w:rsidRPr="00981CB2">
        <w:rPr>
          <w:rFonts w:ascii="Garamond" w:hAnsi="Garamond"/>
          <w:color w:val="000000"/>
          <w:sz w:val="24"/>
          <w:szCs w:val="24"/>
        </w:rPr>
        <w:t>w formularzu cenowym;</w:t>
      </w:r>
    </w:p>
    <w:p w:rsidR="00361C2D" w:rsidRPr="00981CB2" w:rsidRDefault="00361C2D" w:rsidP="00361C2D">
      <w:pPr>
        <w:numPr>
          <w:ilvl w:val="0"/>
          <w:numId w:val="16"/>
        </w:numPr>
        <w:tabs>
          <w:tab w:val="clear" w:pos="1035"/>
          <w:tab w:val="num" w:pos="1200"/>
        </w:tabs>
        <w:ind w:left="1200"/>
        <w:jc w:val="both"/>
        <w:rPr>
          <w:rFonts w:ascii="Garamond" w:hAnsi="Garamond"/>
          <w:color w:val="000000"/>
        </w:rPr>
      </w:pPr>
      <w:r w:rsidRPr="00981CB2">
        <w:rPr>
          <w:rFonts w:ascii="Garamond" w:hAnsi="Garamond"/>
          <w:color w:val="000000"/>
          <w:sz w:val="24"/>
          <w:szCs w:val="24"/>
        </w:rPr>
        <w:t xml:space="preserve">całkowita wartość brutto stanowi sumę wartości brutto za poszczególne pozycje    </w:t>
      </w:r>
      <w:r w:rsidR="00103589">
        <w:rPr>
          <w:rFonts w:ascii="Garamond" w:hAnsi="Garamond"/>
          <w:color w:val="000000"/>
          <w:sz w:val="24"/>
          <w:szCs w:val="24"/>
        </w:rPr>
        <w:br/>
      </w:r>
      <w:r w:rsidRPr="00981CB2">
        <w:rPr>
          <w:rFonts w:ascii="Garamond" w:hAnsi="Garamond"/>
          <w:color w:val="000000"/>
          <w:sz w:val="24"/>
          <w:szCs w:val="24"/>
        </w:rPr>
        <w:t>w formularzu cenowym.</w:t>
      </w:r>
    </w:p>
    <w:p w:rsidR="00361C2D" w:rsidRPr="00981CB2" w:rsidRDefault="00361C2D" w:rsidP="00361C2D">
      <w:pPr>
        <w:jc w:val="both"/>
        <w:rPr>
          <w:rFonts w:ascii="Garamond" w:hAnsi="Garamond"/>
          <w:color w:val="000000"/>
          <w:sz w:val="24"/>
          <w:szCs w:val="24"/>
        </w:rPr>
      </w:pPr>
      <w:r w:rsidRPr="00981CB2">
        <w:rPr>
          <w:rFonts w:ascii="Garamond" w:hAnsi="Garamond"/>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pStyle w:val="Podtytu"/>
              <w:rPr>
                <w:rFonts w:ascii="Garamond" w:hAnsi="Garamond"/>
                <w:b w:val="0"/>
                <w:color w:val="000000"/>
                <w:sz w:val="28"/>
                <w:u w:val="single"/>
                <w:lang w:val="pl-PL"/>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XIX. Opis kryteriów oceny ofert</w:t>
            </w:r>
          </w:p>
        </w:tc>
      </w:tr>
    </w:tbl>
    <w:p w:rsidR="00361C2D" w:rsidRPr="00981CB2" w:rsidRDefault="00361C2D" w:rsidP="00361C2D">
      <w:pPr>
        <w:pStyle w:val="Tekstpodstawowy"/>
        <w:jc w:val="both"/>
        <w:rPr>
          <w:rFonts w:ascii="Garamond" w:hAnsi="Garamond"/>
          <w:b/>
          <w:color w:val="000000"/>
          <w:sz w:val="24"/>
          <w:u w:val="single"/>
        </w:rPr>
      </w:pPr>
    </w:p>
    <w:p w:rsidR="00361C2D" w:rsidRPr="00981CB2" w:rsidRDefault="00361C2D" w:rsidP="00361C2D">
      <w:pPr>
        <w:pStyle w:val="Nagwek2"/>
        <w:keepNext w:val="0"/>
        <w:numPr>
          <w:ilvl w:val="0"/>
          <w:numId w:val="21"/>
        </w:numPr>
        <w:tabs>
          <w:tab w:val="left" w:pos="576"/>
        </w:tabs>
        <w:suppressAutoHyphens/>
        <w:spacing w:before="60" w:after="120"/>
        <w:jc w:val="both"/>
        <w:rPr>
          <w:rFonts w:ascii="Garamond" w:hAnsi="Garamond"/>
          <w:i w:val="0"/>
          <w:sz w:val="24"/>
          <w:szCs w:val="24"/>
          <w:vertAlign w:val="baseline"/>
        </w:rPr>
      </w:pPr>
      <w:r w:rsidRPr="00981CB2">
        <w:rPr>
          <w:rFonts w:ascii="Garamond" w:hAnsi="Garamond"/>
          <w:i w:val="0"/>
          <w:sz w:val="24"/>
          <w:szCs w:val="24"/>
          <w:vertAlign w:val="baseline"/>
        </w:rPr>
        <w:t>Zamawiający oceni i porówna jedynie te oferty, które:</w:t>
      </w:r>
    </w:p>
    <w:p w:rsidR="00361C2D" w:rsidRPr="00981CB2" w:rsidRDefault="00361C2D" w:rsidP="00361C2D">
      <w:pPr>
        <w:rPr>
          <w:rFonts w:ascii="Garamond" w:hAnsi="Garamond"/>
        </w:rPr>
      </w:pPr>
    </w:p>
    <w:p w:rsidR="00361C2D" w:rsidRPr="00981CB2" w:rsidRDefault="00361C2D" w:rsidP="00361C2D">
      <w:pPr>
        <w:pStyle w:val="Tekstpodstawowy"/>
        <w:numPr>
          <w:ilvl w:val="0"/>
          <w:numId w:val="14"/>
        </w:numPr>
        <w:suppressAutoHyphens/>
        <w:spacing w:after="120"/>
        <w:rPr>
          <w:rFonts w:ascii="Garamond" w:hAnsi="Garamond"/>
          <w:sz w:val="24"/>
          <w:szCs w:val="24"/>
        </w:rPr>
      </w:pPr>
      <w:r w:rsidRPr="00981CB2">
        <w:rPr>
          <w:rFonts w:ascii="Garamond" w:hAnsi="Garamond"/>
          <w:sz w:val="24"/>
          <w:szCs w:val="24"/>
        </w:rPr>
        <w:t xml:space="preserve">zostaną złożone przez Wykonawców nie podlegających wykluczeniu </w:t>
      </w:r>
      <w:r w:rsidRPr="00981CB2">
        <w:rPr>
          <w:rFonts w:ascii="Garamond" w:hAnsi="Garamond"/>
          <w:sz w:val="24"/>
          <w:szCs w:val="24"/>
        </w:rPr>
        <w:br/>
        <w:t>z postępowania,</w:t>
      </w:r>
    </w:p>
    <w:p w:rsidR="00361C2D" w:rsidRPr="00981CB2" w:rsidRDefault="00361C2D" w:rsidP="00361C2D">
      <w:pPr>
        <w:pStyle w:val="Tekstpodstawowy"/>
        <w:numPr>
          <w:ilvl w:val="0"/>
          <w:numId w:val="14"/>
        </w:numPr>
        <w:suppressAutoHyphens/>
        <w:spacing w:after="120"/>
        <w:rPr>
          <w:rFonts w:ascii="Garamond" w:hAnsi="Garamond"/>
          <w:sz w:val="24"/>
          <w:szCs w:val="24"/>
        </w:rPr>
      </w:pPr>
      <w:r w:rsidRPr="00981CB2">
        <w:rPr>
          <w:rFonts w:ascii="Garamond" w:hAnsi="Garamond"/>
          <w:sz w:val="24"/>
          <w:szCs w:val="24"/>
        </w:rPr>
        <w:t>nie podlegają odrzuceniu.</w:t>
      </w:r>
    </w:p>
    <w:p w:rsidR="00361C2D" w:rsidRPr="00981CB2" w:rsidRDefault="00361C2D" w:rsidP="00361C2D">
      <w:pPr>
        <w:pStyle w:val="Tekstpodstawowy"/>
        <w:suppressAutoHyphens/>
        <w:spacing w:after="120"/>
        <w:ind w:left="576"/>
        <w:rPr>
          <w:rFonts w:ascii="Garamond" w:hAnsi="Garamond"/>
          <w:sz w:val="24"/>
          <w:szCs w:val="24"/>
        </w:rPr>
      </w:pPr>
    </w:p>
    <w:p w:rsidR="00361C2D" w:rsidRPr="00981CB2" w:rsidRDefault="00361C2D" w:rsidP="00361C2D">
      <w:pPr>
        <w:numPr>
          <w:ilvl w:val="0"/>
          <w:numId w:val="21"/>
        </w:numPr>
        <w:jc w:val="both"/>
        <w:rPr>
          <w:rFonts w:ascii="Garamond" w:hAnsi="Garamond"/>
          <w:b/>
          <w:color w:val="000000"/>
          <w:sz w:val="24"/>
        </w:rPr>
      </w:pPr>
      <w:r w:rsidRPr="00981CB2">
        <w:rPr>
          <w:rFonts w:ascii="Garamond" w:hAnsi="Garamond"/>
          <w:b/>
          <w:color w:val="000000"/>
          <w:sz w:val="24"/>
        </w:rPr>
        <w:t>Przyjęte kryteria oceny i ich ranga procentowa:</w:t>
      </w:r>
    </w:p>
    <w:p w:rsidR="00361C2D" w:rsidRPr="00981CB2" w:rsidRDefault="00361C2D" w:rsidP="00361C2D">
      <w:pPr>
        <w:jc w:val="both"/>
        <w:rPr>
          <w:rFonts w:ascii="Garamond" w:hAnsi="Garamond"/>
          <w:sz w:val="24"/>
          <w:szCs w:val="24"/>
        </w:rPr>
      </w:pPr>
    </w:p>
    <w:p w:rsidR="00361C2D" w:rsidRPr="00981CB2" w:rsidRDefault="00361C2D" w:rsidP="00361C2D">
      <w:pPr>
        <w:jc w:val="both"/>
        <w:rPr>
          <w:rFonts w:ascii="Garamond" w:hAnsi="Garamond"/>
          <w:sz w:val="24"/>
          <w:szCs w:val="24"/>
        </w:rPr>
      </w:pPr>
      <w:r w:rsidRPr="00981CB2">
        <w:rPr>
          <w:rFonts w:ascii="Garamond" w:hAnsi="Garamond"/>
          <w:sz w:val="24"/>
          <w:szCs w:val="24"/>
        </w:rPr>
        <w:t>Wyboru najkorzystniejszej oferty Zamawiający dokona stosując poniższe kryteria:</w:t>
      </w:r>
    </w:p>
    <w:tbl>
      <w:tblPr>
        <w:tblpPr w:leftFromText="141" w:rightFromText="141" w:vertAnchor="text" w:tblpX="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361C2D" w:rsidRPr="00981CB2" w:rsidTr="00981CB2">
        <w:trPr>
          <w:trHeight w:val="450"/>
        </w:trPr>
        <w:tc>
          <w:tcPr>
            <w:tcW w:w="9610" w:type="dxa"/>
            <w:vAlign w:val="center"/>
          </w:tcPr>
          <w:p w:rsidR="00361C2D" w:rsidRPr="00981CB2" w:rsidRDefault="00361C2D" w:rsidP="00981CB2">
            <w:pPr>
              <w:pStyle w:val="Tekstpodstawowywcity"/>
              <w:tabs>
                <w:tab w:val="left" w:pos="0"/>
                <w:tab w:val="num" w:pos="360"/>
              </w:tabs>
              <w:rPr>
                <w:rFonts w:ascii="Garamond" w:hAnsi="Garamond" w:cs="Arial"/>
                <w:b/>
                <w:bCs/>
                <w:sz w:val="22"/>
                <w:szCs w:val="22"/>
              </w:rPr>
            </w:pPr>
            <w:r w:rsidRPr="00981CB2">
              <w:rPr>
                <w:rFonts w:ascii="Garamond" w:hAnsi="Garamond" w:cs="Arial"/>
                <w:b/>
                <w:bCs/>
                <w:sz w:val="22"/>
                <w:szCs w:val="22"/>
              </w:rPr>
              <w:lastRenderedPageBreak/>
              <w:t xml:space="preserve">Cena brutto – waga:  </w:t>
            </w:r>
            <w:r w:rsidRPr="00981CB2">
              <w:rPr>
                <w:rFonts w:ascii="Garamond" w:hAnsi="Garamond" w:cs="Arial"/>
                <w:b/>
                <w:bCs/>
                <w:sz w:val="22"/>
                <w:szCs w:val="22"/>
                <w:lang w:val="pl-PL"/>
              </w:rPr>
              <w:t>7</w:t>
            </w:r>
            <w:r w:rsidRPr="00981CB2">
              <w:rPr>
                <w:rFonts w:ascii="Garamond" w:hAnsi="Garamond" w:cs="Arial"/>
                <w:b/>
                <w:bCs/>
                <w:sz w:val="22"/>
                <w:szCs w:val="22"/>
              </w:rPr>
              <w:t>0 %</w:t>
            </w:r>
          </w:p>
        </w:tc>
      </w:tr>
      <w:tr w:rsidR="00361C2D" w:rsidRPr="00981CB2" w:rsidTr="00981CB2">
        <w:trPr>
          <w:trHeight w:val="387"/>
        </w:trPr>
        <w:tc>
          <w:tcPr>
            <w:tcW w:w="9610" w:type="dxa"/>
            <w:vAlign w:val="center"/>
          </w:tcPr>
          <w:p w:rsidR="00361C2D" w:rsidRPr="00981CB2" w:rsidRDefault="00361C2D" w:rsidP="00981CB2">
            <w:pPr>
              <w:pStyle w:val="Tekstpodstawowywcity"/>
              <w:tabs>
                <w:tab w:val="left" w:pos="0"/>
                <w:tab w:val="num" w:pos="360"/>
              </w:tabs>
              <w:rPr>
                <w:rFonts w:ascii="Garamond" w:hAnsi="Garamond" w:cs="Arial"/>
                <w:b/>
                <w:bCs/>
                <w:sz w:val="22"/>
                <w:szCs w:val="22"/>
              </w:rPr>
            </w:pPr>
            <w:r w:rsidRPr="00981CB2">
              <w:rPr>
                <w:rFonts w:ascii="Garamond" w:hAnsi="Garamond" w:cs="Arial"/>
                <w:b/>
                <w:bCs/>
                <w:sz w:val="22"/>
                <w:szCs w:val="22"/>
                <w:lang w:val="pl-PL"/>
              </w:rPr>
              <w:t>Wydajność urządzenia z grupy I</w:t>
            </w:r>
            <w:r w:rsidRPr="00981CB2">
              <w:rPr>
                <w:rFonts w:ascii="Garamond" w:hAnsi="Garamond" w:cs="Arial"/>
                <w:b/>
                <w:bCs/>
                <w:sz w:val="22"/>
                <w:szCs w:val="22"/>
              </w:rPr>
              <w:t xml:space="preserve"> – waga: 10 %</w:t>
            </w:r>
          </w:p>
        </w:tc>
      </w:tr>
      <w:tr w:rsidR="00361C2D" w:rsidRPr="00981CB2" w:rsidTr="00981CB2">
        <w:trPr>
          <w:trHeight w:val="248"/>
        </w:trPr>
        <w:tc>
          <w:tcPr>
            <w:tcW w:w="9610" w:type="dxa"/>
            <w:vAlign w:val="center"/>
          </w:tcPr>
          <w:p w:rsidR="00361C2D" w:rsidRPr="00981CB2" w:rsidRDefault="00361C2D" w:rsidP="00981CB2">
            <w:pPr>
              <w:pStyle w:val="Tekstpodstawowywcity"/>
              <w:tabs>
                <w:tab w:val="left" w:pos="0"/>
                <w:tab w:val="num" w:pos="360"/>
              </w:tabs>
              <w:rPr>
                <w:rFonts w:ascii="Garamond" w:hAnsi="Garamond" w:cs="Arial"/>
                <w:b/>
                <w:bCs/>
                <w:sz w:val="22"/>
                <w:szCs w:val="22"/>
              </w:rPr>
            </w:pPr>
            <w:r w:rsidRPr="00981CB2">
              <w:rPr>
                <w:rFonts w:ascii="Garamond" w:hAnsi="Garamond" w:cs="Arial"/>
                <w:b/>
                <w:bCs/>
                <w:sz w:val="22"/>
                <w:szCs w:val="22"/>
                <w:lang w:val="pl-PL"/>
              </w:rPr>
              <w:t>Wydajność urządzenia z grupy II</w:t>
            </w:r>
            <w:r w:rsidRPr="00981CB2">
              <w:rPr>
                <w:rFonts w:ascii="Garamond" w:hAnsi="Garamond" w:cs="Arial"/>
                <w:b/>
                <w:bCs/>
                <w:sz w:val="22"/>
                <w:szCs w:val="22"/>
              </w:rPr>
              <w:t xml:space="preserve"> – waga: 10%</w:t>
            </w:r>
          </w:p>
        </w:tc>
      </w:tr>
      <w:tr w:rsidR="00361C2D" w:rsidRPr="00981CB2" w:rsidTr="00981CB2">
        <w:trPr>
          <w:trHeight w:val="248"/>
        </w:trPr>
        <w:tc>
          <w:tcPr>
            <w:tcW w:w="9610" w:type="dxa"/>
            <w:vAlign w:val="center"/>
          </w:tcPr>
          <w:p w:rsidR="00361C2D" w:rsidRPr="00981CB2" w:rsidRDefault="00361C2D" w:rsidP="00981CB2">
            <w:pPr>
              <w:pStyle w:val="Tekstpodstawowywcity"/>
              <w:tabs>
                <w:tab w:val="left" w:pos="0"/>
                <w:tab w:val="num" w:pos="360"/>
              </w:tabs>
              <w:rPr>
                <w:rFonts w:ascii="Garamond" w:hAnsi="Garamond" w:cs="Arial"/>
                <w:b/>
                <w:bCs/>
                <w:sz w:val="22"/>
                <w:szCs w:val="22"/>
                <w:lang w:val="pl-PL"/>
              </w:rPr>
            </w:pPr>
            <w:r w:rsidRPr="00981CB2">
              <w:rPr>
                <w:rFonts w:ascii="Garamond" w:hAnsi="Garamond" w:cs="Arial"/>
                <w:b/>
                <w:bCs/>
                <w:sz w:val="22"/>
                <w:szCs w:val="22"/>
                <w:lang w:val="pl-PL"/>
              </w:rPr>
              <w:t>Wydajność urządzenia z grupy III</w:t>
            </w:r>
            <w:r w:rsidRPr="00981CB2">
              <w:rPr>
                <w:rFonts w:ascii="Garamond" w:hAnsi="Garamond" w:cs="Arial"/>
                <w:b/>
                <w:bCs/>
                <w:sz w:val="22"/>
                <w:szCs w:val="22"/>
              </w:rPr>
              <w:t xml:space="preserve"> – waga: 10%</w:t>
            </w:r>
          </w:p>
        </w:tc>
      </w:tr>
    </w:tbl>
    <w:p w:rsidR="00361C2D" w:rsidRPr="00981CB2" w:rsidRDefault="00361C2D" w:rsidP="00361C2D">
      <w:pPr>
        <w:jc w:val="both"/>
        <w:rPr>
          <w:rFonts w:ascii="Garamond" w:hAnsi="Garamond"/>
          <w:sz w:val="24"/>
          <w:szCs w:val="24"/>
        </w:rPr>
      </w:pPr>
    </w:p>
    <w:p w:rsidR="00361C2D" w:rsidRPr="00981CB2" w:rsidRDefault="00361C2D" w:rsidP="00361C2D">
      <w:pPr>
        <w:ind w:firstLine="708"/>
        <w:jc w:val="both"/>
        <w:rPr>
          <w:rFonts w:ascii="Garamond" w:hAnsi="Garamond"/>
          <w:sz w:val="24"/>
          <w:szCs w:val="24"/>
        </w:rPr>
      </w:pPr>
    </w:p>
    <w:p w:rsidR="00361C2D" w:rsidRPr="00981CB2" w:rsidRDefault="00361C2D" w:rsidP="00361C2D">
      <w:pPr>
        <w:jc w:val="both"/>
        <w:rPr>
          <w:rFonts w:ascii="Garamond" w:hAnsi="Garamond"/>
          <w:b/>
          <w:sz w:val="24"/>
          <w:szCs w:val="24"/>
        </w:rPr>
      </w:pPr>
      <w:r w:rsidRPr="00981CB2">
        <w:rPr>
          <w:rFonts w:ascii="Garamond" w:hAnsi="Garamond"/>
          <w:b/>
          <w:sz w:val="24"/>
          <w:szCs w:val="24"/>
        </w:rPr>
        <w:t xml:space="preserve">1. Cena brutto oferty - 70% </w:t>
      </w:r>
    </w:p>
    <w:p w:rsidR="00361C2D" w:rsidRPr="00981CB2" w:rsidRDefault="00361C2D" w:rsidP="00361C2D">
      <w:pPr>
        <w:jc w:val="both"/>
        <w:rPr>
          <w:rFonts w:ascii="Garamond" w:hAnsi="Garamond"/>
          <w:b/>
          <w:sz w:val="24"/>
          <w:szCs w:val="24"/>
        </w:rPr>
      </w:pPr>
    </w:p>
    <w:p w:rsidR="00361C2D" w:rsidRPr="00981CB2" w:rsidRDefault="00361C2D" w:rsidP="00361C2D">
      <w:pPr>
        <w:numPr>
          <w:ilvl w:val="1"/>
          <w:numId w:val="18"/>
        </w:numPr>
        <w:jc w:val="both"/>
        <w:rPr>
          <w:rFonts w:ascii="Garamond" w:hAnsi="Garamond"/>
          <w:color w:val="000000"/>
          <w:sz w:val="24"/>
        </w:rPr>
      </w:pPr>
      <w:r w:rsidRPr="00981CB2">
        <w:rPr>
          <w:rFonts w:ascii="Garamond" w:hAnsi="Garamond"/>
          <w:color w:val="000000"/>
          <w:sz w:val="24"/>
        </w:rPr>
        <w:t>Ilość punktów w kryterium „Cena brutto oferty” będzie wyliczana według wzoru:</w:t>
      </w:r>
    </w:p>
    <w:p w:rsidR="00361C2D" w:rsidRPr="00981CB2" w:rsidRDefault="00361C2D" w:rsidP="00361C2D">
      <w:pPr>
        <w:rPr>
          <w:rFonts w:ascii="Garamond" w:hAnsi="Garamond"/>
          <w:b/>
          <w:i/>
          <w:color w:val="000000"/>
          <w:sz w:val="24"/>
        </w:rPr>
      </w:pPr>
    </w:p>
    <w:p w:rsidR="00361C2D" w:rsidRPr="00981CB2" w:rsidRDefault="00361C2D" w:rsidP="00361C2D">
      <w:pPr>
        <w:tabs>
          <w:tab w:val="left" w:pos="3969"/>
        </w:tabs>
        <w:rPr>
          <w:rFonts w:ascii="Garamond" w:hAnsi="Garamond"/>
          <w:b/>
          <w:i/>
          <w:sz w:val="24"/>
        </w:rPr>
      </w:pPr>
      <w:r w:rsidRPr="00981CB2">
        <w:rPr>
          <w:rFonts w:ascii="Garamond" w:hAnsi="Garamond"/>
          <w:b/>
          <w:i/>
          <w:sz w:val="24"/>
        </w:rPr>
        <w:tab/>
        <w:t>C min</w:t>
      </w:r>
    </w:p>
    <w:p w:rsidR="00361C2D" w:rsidRPr="00981CB2" w:rsidRDefault="00361C2D" w:rsidP="00361C2D">
      <w:pPr>
        <w:jc w:val="center"/>
        <w:rPr>
          <w:rFonts w:ascii="Garamond" w:hAnsi="Garamond"/>
          <w:b/>
          <w:i/>
          <w:color w:val="000000"/>
          <w:sz w:val="24"/>
        </w:rPr>
      </w:pPr>
      <w:r w:rsidRPr="00981CB2">
        <w:rPr>
          <w:rFonts w:ascii="Garamond" w:hAnsi="Garamond"/>
          <w:b/>
          <w:i/>
          <w:color w:val="000000"/>
          <w:sz w:val="24"/>
        </w:rPr>
        <w:t>Z</w:t>
      </w:r>
      <w:r w:rsidRPr="00981CB2">
        <w:rPr>
          <w:rFonts w:ascii="Garamond" w:hAnsi="Garamond"/>
          <w:b/>
          <w:i/>
          <w:color w:val="000000"/>
          <w:sz w:val="24"/>
          <w:szCs w:val="24"/>
          <w:vertAlign w:val="subscript"/>
        </w:rPr>
        <w:t>1</w:t>
      </w:r>
      <w:r w:rsidRPr="00981CB2">
        <w:rPr>
          <w:rFonts w:ascii="Garamond" w:hAnsi="Garamond"/>
          <w:b/>
          <w:i/>
          <w:color w:val="000000"/>
          <w:sz w:val="24"/>
        </w:rPr>
        <w:t xml:space="preserve"> = </w:t>
      </w:r>
      <w:r w:rsidRPr="00981CB2">
        <w:rPr>
          <w:rFonts w:ascii="Garamond" w:hAnsi="Garamond"/>
          <w:b/>
          <w:i/>
          <w:strike/>
          <w:color w:val="000000"/>
          <w:sz w:val="24"/>
        </w:rPr>
        <w:t>──────────────</w:t>
      </w:r>
      <w:r w:rsidRPr="00981CB2">
        <w:rPr>
          <w:rFonts w:ascii="Garamond" w:hAnsi="Garamond"/>
          <w:b/>
          <w:i/>
          <w:color w:val="000000"/>
          <w:sz w:val="24"/>
        </w:rPr>
        <w:t xml:space="preserve"> x 70</w:t>
      </w:r>
    </w:p>
    <w:p w:rsidR="00361C2D" w:rsidRPr="00981CB2" w:rsidRDefault="00361C2D" w:rsidP="00361C2D">
      <w:pPr>
        <w:tabs>
          <w:tab w:val="left" w:pos="3969"/>
        </w:tabs>
        <w:rPr>
          <w:rFonts w:ascii="Garamond" w:hAnsi="Garamond"/>
          <w:b/>
          <w:i/>
          <w:sz w:val="24"/>
        </w:rPr>
      </w:pPr>
      <w:r w:rsidRPr="00981CB2">
        <w:rPr>
          <w:rFonts w:ascii="Garamond" w:hAnsi="Garamond"/>
          <w:b/>
          <w:i/>
          <w:sz w:val="24"/>
        </w:rPr>
        <w:tab/>
        <w:t>C n</w:t>
      </w:r>
    </w:p>
    <w:p w:rsidR="00361C2D" w:rsidRPr="00981CB2" w:rsidRDefault="00361C2D" w:rsidP="00361C2D">
      <w:pPr>
        <w:jc w:val="both"/>
        <w:rPr>
          <w:rFonts w:ascii="Garamond" w:hAnsi="Garamond"/>
          <w:color w:val="000000"/>
          <w:sz w:val="24"/>
        </w:rPr>
      </w:pPr>
    </w:p>
    <w:p w:rsidR="00361C2D" w:rsidRPr="00981CB2" w:rsidRDefault="00361C2D" w:rsidP="00361C2D">
      <w:pPr>
        <w:rPr>
          <w:rFonts w:ascii="Garamond" w:hAnsi="Garamond"/>
          <w:sz w:val="24"/>
        </w:rPr>
      </w:pPr>
      <w:r w:rsidRPr="00981CB2">
        <w:rPr>
          <w:rFonts w:ascii="Garamond" w:hAnsi="Garamond"/>
          <w:sz w:val="24"/>
        </w:rPr>
        <w:t>Z</w:t>
      </w:r>
      <w:r w:rsidRPr="00981CB2">
        <w:rPr>
          <w:rFonts w:ascii="Garamond" w:hAnsi="Garamond"/>
          <w:sz w:val="24"/>
          <w:vertAlign w:val="subscript"/>
        </w:rPr>
        <w:t>1</w:t>
      </w:r>
      <w:r w:rsidRPr="00981CB2">
        <w:rPr>
          <w:rFonts w:ascii="Garamond" w:hAnsi="Garamond"/>
          <w:sz w:val="24"/>
        </w:rPr>
        <w:t xml:space="preserve"> – </w:t>
      </w:r>
      <w:r w:rsidRPr="00981CB2">
        <w:rPr>
          <w:rFonts w:ascii="Garamond" w:hAnsi="Garamond"/>
          <w:color w:val="000000"/>
          <w:sz w:val="24"/>
        </w:rPr>
        <w:t>liczba punktów badanej</w:t>
      </w:r>
      <w:r w:rsidRPr="00981CB2">
        <w:rPr>
          <w:rFonts w:ascii="Garamond" w:hAnsi="Garamond"/>
          <w:sz w:val="24"/>
        </w:rPr>
        <w:t xml:space="preserve"> oferty w kryterium Cena brutto oferty,</w:t>
      </w:r>
    </w:p>
    <w:p w:rsidR="00361C2D" w:rsidRPr="00981CB2" w:rsidRDefault="00361C2D" w:rsidP="00361C2D">
      <w:pPr>
        <w:jc w:val="both"/>
        <w:rPr>
          <w:rFonts w:ascii="Garamond" w:hAnsi="Garamond"/>
          <w:color w:val="000000"/>
          <w:sz w:val="24"/>
        </w:rPr>
      </w:pPr>
      <w:r w:rsidRPr="00981CB2">
        <w:rPr>
          <w:rFonts w:ascii="Garamond" w:hAnsi="Garamond"/>
          <w:color w:val="000000"/>
          <w:sz w:val="24"/>
        </w:rPr>
        <w:t xml:space="preserve">C </w:t>
      </w:r>
      <w:r w:rsidRPr="00981CB2">
        <w:rPr>
          <w:rFonts w:ascii="Garamond" w:hAnsi="Garamond"/>
          <w:color w:val="000000"/>
          <w:sz w:val="24"/>
          <w:vertAlign w:val="subscript"/>
        </w:rPr>
        <w:t>min</w:t>
      </w:r>
      <w:r w:rsidRPr="00981CB2">
        <w:rPr>
          <w:rFonts w:ascii="Garamond" w:hAnsi="Garamond"/>
          <w:color w:val="000000"/>
          <w:sz w:val="24"/>
        </w:rPr>
        <w:t xml:space="preserve"> – najniższa cena brutto spośród oferowanych,</w:t>
      </w:r>
    </w:p>
    <w:p w:rsidR="00361C2D" w:rsidRPr="00981CB2" w:rsidRDefault="00361C2D" w:rsidP="00361C2D">
      <w:pPr>
        <w:jc w:val="both"/>
        <w:rPr>
          <w:rFonts w:ascii="Garamond" w:hAnsi="Garamond"/>
          <w:color w:val="000000"/>
          <w:sz w:val="24"/>
        </w:rPr>
      </w:pPr>
      <w:r w:rsidRPr="00981CB2">
        <w:rPr>
          <w:rFonts w:ascii="Garamond" w:hAnsi="Garamond"/>
          <w:color w:val="000000"/>
          <w:sz w:val="24"/>
        </w:rPr>
        <w:t xml:space="preserve">C </w:t>
      </w:r>
      <w:r w:rsidRPr="00981CB2">
        <w:rPr>
          <w:rFonts w:ascii="Garamond" w:hAnsi="Garamond"/>
          <w:color w:val="000000"/>
          <w:sz w:val="24"/>
          <w:vertAlign w:val="subscript"/>
        </w:rPr>
        <w:t>n</w:t>
      </w:r>
      <w:r w:rsidRPr="00981CB2">
        <w:rPr>
          <w:rFonts w:ascii="Garamond" w:hAnsi="Garamond"/>
          <w:color w:val="000000"/>
          <w:sz w:val="24"/>
        </w:rPr>
        <w:t xml:space="preserve"> – cena brutto badanej oferty.</w:t>
      </w:r>
    </w:p>
    <w:p w:rsidR="00361C2D" w:rsidRPr="00981CB2" w:rsidRDefault="00361C2D" w:rsidP="00361C2D">
      <w:pPr>
        <w:jc w:val="both"/>
        <w:rPr>
          <w:rFonts w:ascii="Garamond" w:hAnsi="Garamond"/>
          <w:color w:val="000000"/>
          <w:sz w:val="24"/>
        </w:rPr>
      </w:pPr>
    </w:p>
    <w:p w:rsidR="00361C2D" w:rsidRPr="00981CB2" w:rsidRDefault="00361C2D" w:rsidP="00361C2D">
      <w:pPr>
        <w:numPr>
          <w:ilvl w:val="1"/>
          <w:numId w:val="18"/>
        </w:numPr>
        <w:jc w:val="both"/>
        <w:rPr>
          <w:rFonts w:ascii="Garamond" w:hAnsi="Garamond"/>
          <w:color w:val="000000"/>
          <w:sz w:val="24"/>
          <w:szCs w:val="24"/>
        </w:rPr>
      </w:pPr>
      <w:r w:rsidRPr="00981CB2">
        <w:rPr>
          <w:rFonts w:ascii="Garamond" w:hAnsi="Garamond"/>
          <w:color w:val="000000"/>
          <w:sz w:val="24"/>
          <w:szCs w:val="24"/>
        </w:rPr>
        <w:t>Liczba punktów „Z</w:t>
      </w:r>
      <w:r w:rsidRPr="00981CB2">
        <w:rPr>
          <w:rFonts w:ascii="Garamond" w:hAnsi="Garamond"/>
          <w:color w:val="000000"/>
          <w:sz w:val="24"/>
          <w:szCs w:val="24"/>
          <w:vertAlign w:val="subscript"/>
        </w:rPr>
        <w:t>1</w:t>
      </w:r>
      <w:r w:rsidRPr="00981CB2">
        <w:rPr>
          <w:rFonts w:ascii="Garamond" w:hAnsi="Garamond"/>
          <w:color w:val="000000"/>
          <w:sz w:val="24"/>
          <w:szCs w:val="24"/>
        </w:rPr>
        <w:t xml:space="preserve">”zaokrąglana będzie do dwóch miejsc po przecinku </w:t>
      </w:r>
      <w:r w:rsidR="000345B3">
        <w:rPr>
          <w:rFonts w:ascii="Garamond" w:hAnsi="Garamond"/>
          <w:color w:val="000000"/>
          <w:sz w:val="24"/>
          <w:szCs w:val="24"/>
        </w:rPr>
        <w:br/>
      </w:r>
      <w:r w:rsidRPr="00981CB2">
        <w:rPr>
          <w:rFonts w:ascii="Garamond" w:hAnsi="Garamond"/>
          <w:color w:val="000000"/>
          <w:sz w:val="24"/>
          <w:szCs w:val="24"/>
        </w:rPr>
        <w:t>z zastosowaniem reguł matematycznych.</w:t>
      </w:r>
    </w:p>
    <w:p w:rsidR="00361C2D" w:rsidRPr="00981CB2" w:rsidRDefault="00361C2D" w:rsidP="00361C2D">
      <w:pPr>
        <w:numPr>
          <w:ilvl w:val="1"/>
          <w:numId w:val="18"/>
        </w:numPr>
        <w:jc w:val="both"/>
        <w:rPr>
          <w:rFonts w:ascii="Garamond" w:hAnsi="Garamond"/>
          <w:color w:val="000000"/>
          <w:sz w:val="24"/>
          <w:szCs w:val="24"/>
        </w:rPr>
      </w:pPr>
      <w:r w:rsidRPr="00981CB2">
        <w:rPr>
          <w:rFonts w:ascii="Garamond" w:hAnsi="Garamond"/>
          <w:sz w:val="24"/>
          <w:szCs w:val="24"/>
        </w:rPr>
        <w:t>Maksymalna liczba punktów „Z</w:t>
      </w:r>
      <w:r w:rsidRPr="00981CB2">
        <w:rPr>
          <w:rFonts w:ascii="Garamond" w:hAnsi="Garamond"/>
          <w:color w:val="000000"/>
          <w:sz w:val="24"/>
          <w:szCs w:val="24"/>
          <w:vertAlign w:val="subscript"/>
        </w:rPr>
        <w:t>1</w:t>
      </w:r>
      <w:r w:rsidRPr="00981CB2">
        <w:rPr>
          <w:rFonts w:ascii="Garamond" w:hAnsi="Garamond"/>
          <w:sz w:val="24"/>
          <w:szCs w:val="24"/>
        </w:rPr>
        <w:t>”, jakie może uzyskać oferta w tym kryterium to: 70 pkt.</w:t>
      </w:r>
    </w:p>
    <w:p w:rsidR="00361C2D" w:rsidRPr="00981CB2" w:rsidRDefault="00361C2D" w:rsidP="00361C2D">
      <w:pPr>
        <w:jc w:val="both"/>
        <w:rPr>
          <w:rFonts w:ascii="Garamond" w:hAnsi="Garamond"/>
          <w:b/>
          <w:color w:val="000000"/>
          <w:sz w:val="24"/>
        </w:rPr>
      </w:pPr>
    </w:p>
    <w:p w:rsidR="00361C2D" w:rsidRPr="00981CB2" w:rsidRDefault="00361C2D" w:rsidP="00361C2D">
      <w:pPr>
        <w:jc w:val="both"/>
        <w:rPr>
          <w:rFonts w:ascii="Garamond" w:hAnsi="Garamond"/>
          <w:b/>
          <w:color w:val="000000"/>
          <w:sz w:val="24"/>
        </w:rPr>
      </w:pPr>
      <w:r w:rsidRPr="00981CB2">
        <w:rPr>
          <w:rFonts w:ascii="Garamond" w:hAnsi="Garamond"/>
          <w:b/>
          <w:color w:val="000000"/>
          <w:sz w:val="24"/>
        </w:rPr>
        <w:t>2. Wydajność urządzenia z grupy I – waga: 10 %</w:t>
      </w:r>
    </w:p>
    <w:p w:rsidR="00361C2D" w:rsidRPr="00981CB2" w:rsidRDefault="00361C2D" w:rsidP="00361C2D">
      <w:pPr>
        <w:jc w:val="both"/>
        <w:rPr>
          <w:rFonts w:ascii="Garamond" w:hAnsi="Garamond"/>
          <w:b/>
          <w:color w:val="000000"/>
          <w:sz w:val="24"/>
        </w:rPr>
      </w:pPr>
    </w:p>
    <w:p w:rsidR="00361C2D" w:rsidRPr="00981CB2" w:rsidRDefault="00361C2D" w:rsidP="00361C2D">
      <w:pPr>
        <w:pStyle w:val="Akapitzlist"/>
        <w:numPr>
          <w:ilvl w:val="0"/>
          <w:numId w:val="19"/>
        </w:numPr>
        <w:jc w:val="both"/>
        <w:rPr>
          <w:rFonts w:ascii="Garamond" w:hAnsi="Garamond" w:cs="Calibri"/>
          <w:b/>
          <w:color w:val="000000"/>
        </w:rPr>
      </w:pPr>
      <w:r w:rsidRPr="00981CB2">
        <w:rPr>
          <w:rFonts w:ascii="Garamond" w:hAnsi="Garamond" w:cs="Calibri"/>
          <w:color w:val="000000"/>
        </w:rPr>
        <w:t>Parametrem ocenianym w przedmiotowym kryterium jest:</w:t>
      </w:r>
      <w:r w:rsidRPr="00981CB2">
        <w:rPr>
          <w:rFonts w:ascii="Garamond" w:hAnsi="Garamond" w:cs="Calibri"/>
          <w:b/>
          <w:color w:val="000000"/>
        </w:rPr>
        <w:t xml:space="preserve"> </w:t>
      </w:r>
      <w:r w:rsidRPr="00981CB2">
        <w:rPr>
          <w:rFonts w:ascii="Garamond" w:hAnsi="Garamond" w:cs="Calibri"/>
        </w:rPr>
        <w:t xml:space="preserve">wydajność urządzenia mierzona w teście </w:t>
      </w:r>
      <w:hyperlink r:id="rId12" w:history="1">
        <w:r w:rsidRPr="00981CB2">
          <w:rPr>
            <w:rStyle w:val="Hipercze"/>
            <w:rFonts w:ascii="Garamond" w:eastAsia="Calibri" w:hAnsi="Garamond"/>
            <w:lang w:eastAsia="en-US"/>
          </w:rPr>
          <w:t>http://www.antutu.com/en/index.htm</w:t>
        </w:r>
      </w:hyperlink>
      <w:r w:rsidRPr="00981CB2">
        <w:rPr>
          <w:rFonts w:ascii="Garamond" w:hAnsi="Garamond" w:cs="Calibri"/>
        </w:rPr>
        <w:t>.</w:t>
      </w:r>
    </w:p>
    <w:p w:rsidR="00361C2D" w:rsidRPr="00981CB2" w:rsidRDefault="00361C2D" w:rsidP="00361C2D">
      <w:pPr>
        <w:pStyle w:val="Akapitzlist"/>
        <w:numPr>
          <w:ilvl w:val="0"/>
          <w:numId w:val="19"/>
        </w:numPr>
        <w:jc w:val="both"/>
        <w:rPr>
          <w:rFonts w:ascii="Garamond" w:hAnsi="Garamond" w:cs="Calibri"/>
          <w:b/>
          <w:color w:val="000000"/>
        </w:rPr>
      </w:pPr>
      <w:r w:rsidRPr="00981CB2">
        <w:rPr>
          <w:rFonts w:ascii="Garamond" w:hAnsi="Garamond" w:cs="Calibri"/>
          <w:color w:val="000000"/>
        </w:rPr>
        <w:t>Oferta otrzyma w przedmiotowym kryterium liczbę punktów „Z</w:t>
      </w:r>
      <w:r w:rsidRPr="00981CB2">
        <w:rPr>
          <w:rFonts w:ascii="Garamond" w:hAnsi="Garamond" w:cs="Calibri"/>
          <w:color w:val="000000"/>
          <w:vertAlign w:val="subscript"/>
        </w:rPr>
        <w:t>2</w:t>
      </w:r>
      <w:r w:rsidRPr="00981CB2">
        <w:rPr>
          <w:rFonts w:ascii="Garamond" w:hAnsi="Garamond" w:cs="Calibri"/>
          <w:color w:val="000000"/>
        </w:rPr>
        <w:t xml:space="preserve">” zgodnie </w:t>
      </w:r>
      <w:r w:rsidRPr="00981CB2">
        <w:rPr>
          <w:rFonts w:ascii="Garamond" w:hAnsi="Garamond" w:cs="Calibri"/>
          <w:color w:val="000000"/>
        </w:rPr>
        <w:br/>
        <w:t xml:space="preserve">z punktacją wskazaną w </w:t>
      </w:r>
      <w:r w:rsidRPr="00981CB2">
        <w:rPr>
          <w:rFonts w:ascii="Garamond" w:hAnsi="Garamond" w:cs="Calibri"/>
          <w:b/>
          <w:color w:val="000000"/>
        </w:rPr>
        <w:t>załączniku nr 4 do SIWZ</w:t>
      </w:r>
      <w:r w:rsidRPr="00981CB2">
        <w:rPr>
          <w:rFonts w:ascii="Garamond" w:hAnsi="Garamond" w:cs="Calibri"/>
          <w:color w:val="000000"/>
        </w:rPr>
        <w:t>, gdzie  „</w:t>
      </w:r>
      <w:r w:rsidRPr="00981CB2">
        <w:rPr>
          <w:rFonts w:ascii="Garamond" w:hAnsi="Garamond" w:cs="Calibri"/>
        </w:rPr>
        <w:t>Z</w:t>
      </w:r>
      <w:r w:rsidRPr="00981CB2">
        <w:rPr>
          <w:rFonts w:ascii="Garamond" w:hAnsi="Garamond" w:cs="Calibri"/>
          <w:vertAlign w:val="subscript"/>
        </w:rPr>
        <w:t>2</w:t>
      </w:r>
      <w:r w:rsidRPr="00981CB2">
        <w:rPr>
          <w:rFonts w:ascii="Garamond" w:hAnsi="Garamond" w:cs="Calibri"/>
        </w:rPr>
        <w:t>”</w:t>
      </w:r>
      <w:r w:rsidRPr="00981CB2">
        <w:rPr>
          <w:rFonts w:ascii="Garamond" w:hAnsi="Garamond" w:cs="Calibri"/>
        </w:rPr>
        <w:br/>
        <w:t xml:space="preserve">to  </w:t>
      </w:r>
      <w:r w:rsidRPr="00981CB2">
        <w:rPr>
          <w:rFonts w:ascii="Garamond" w:hAnsi="Garamond" w:cs="Calibri"/>
          <w:color w:val="000000"/>
        </w:rPr>
        <w:t xml:space="preserve">liczba punktów </w:t>
      </w:r>
      <w:r w:rsidRPr="00981CB2">
        <w:rPr>
          <w:rFonts w:ascii="Garamond" w:hAnsi="Garamond" w:cs="Calibri"/>
        </w:rPr>
        <w:t>badanej oferty w przedmiotowym kryterium.</w:t>
      </w:r>
    </w:p>
    <w:p w:rsidR="00361C2D" w:rsidRPr="00981CB2" w:rsidRDefault="00361C2D" w:rsidP="00361C2D">
      <w:pPr>
        <w:pStyle w:val="Akapitzlist"/>
        <w:numPr>
          <w:ilvl w:val="0"/>
          <w:numId w:val="19"/>
        </w:numPr>
        <w:jc w:val="both"/>
        <w:rPr>
          <w:rFonts w:ascii="Garamond" w:hAnsi="Garamond" w:cs="Calibri"/>
          <w:b/>
          <w:color w:val="000000"/>
        </w:rPr>
      </w:pPr>
      <w:r w:rsidRPr="00981CB2">
        <w:rPr>
          <w:rFonts w:ascii="Garamond" w:hAnsi="Garamond" w:cs="Calibri"/>
        </w:rPr>
        <w:t>Oferta otrzyma punkty tylko za jeden parametr podlegający ocenie.</w:t>
      </w:r>
    </w:p>
    <w:p w:rsidR="00361C2D" w:rsidRPr="00981CB2" w:rsidRDefault="00361C2D" w:rsidP="00361C2D">
      <w:pPr>
        <w:pStyle w:val="Akapitzlist"/>
        <w:numPr>
          <w:ilvl w:val="0"/>
          <w:numId w:val="19"/>
        </w:numPr>
        <w:jc w:val="both"/>
        <w:rPr>
          <w:rFonts w:ascii="Garamond" w:hAnsi="Garamond" w:cs="Calibri"/>
          <w:b/>
          <w:color w:val="000000"/>
        </w:rPr>
      </w:pPr>
      <w:r w:rsidRPr="00981CB2">
        <w:rPr>
          <w:rFonts w:ascii="Garamond" w:hAnsi="Garamond" w:cs="Calibri"/>
        </w:rPr>
        <w:t xml:space="preserve">Maksymalna liczba punktów </w:t>
      </w:r>
      <w:r w:rsidRPr="00981CB2">
        <w:rPr>
          <w:rFonts w:ascii="Garamond" w:hAnsi="Garamond" w:cs="Calibri"/>
          <w:color w:val="000000"/>
        </w:rPr>
        <w:t>„Z</w:t>
      </w:r>
      <w:r w:rsidRPr="00981CB2">
        <w:rPr>
          <w:rFonts w:ascii="Garamond" w:hAnsi="Garamond" w:cs="Calibri"/>
          <w:color w:val="000000"/>
          <w:vertAlign w:val="subscript"/>
        </w:rPr>
        <w:t>2</w:t>
      </w:r>
      <w:r w:rsidRPr="00981CB2">
        <w:rPr>
          <w:rFonts w:ascii="Garamond" w:hAnsi="Garamond" w:cs="Calibri"/>
          <w:color w:val="000000"/>
        </w:rPr>
        <w:t>”</w:t>
      </w:r>
      <w:r w:rsidRPr="00981CB2">
        <w:rPr>
          <w:rFonts w:ascii="Garamond" w:hAnsi="Garamond" w:cs="Calibri"/>
        </w:rPr>
        <w:t xml:space="preserve">, jakie może uzyskać oferta w tym kryterium </w:t>
      </w:r>
      <w:r w:rsidRPr="00981CB2">
        <w:rPr>
          <w:rFonts w:ascii="Garamond" w:hAnsi="Garamond" w:cs="Calibri"/>
        </w:rPr>
        <w:br/>
        <w:t>to: 10 pkt. Przyjmuje się, że 1 pkt = 1%.</w:t>
      </w:r>
    </w:p>
    <w:p w:rsidR="00361C2D" w:rsidRPr="00981CB2" w:rsidRDefault="00361C2D" w:rsidP="00361C2D">
      <w:pPr>
        <w:pStyle w:val="Akapitzlist"/>
        <w:numPr>
          <w:ilvl w:val="0"/>
          <w:numId w:val="19"/>
        </w:numPr>
        <w:jc w:val="both"/>
        <w:rPr>
          <w:rFonts w:ascii="Garamond" w:hAnsi="Garamond" w:cs="Calibri"/>
          <w:b/>
          <w:color w:val="000000"/>
        </w:rPr>
      </w:pPr>
      <w:r w:rsidRPr="00981CB2">
        <w:rPr>
          <w:rFonts w:ascii="Garamond" w:hAnsi="Garamond" w:cs="Calibri"/>
        </w:rPr>
        <w:t xml:space="preserve">Wydajność urządzenia mierzona w teście </w:t>
      </w:r>
      <w:hyperlink r:id="rId13" w:history="1">
        <w:r w:rsidRPr="00981CB2">
          <w:rPr>
            <w:rStyle w:val="Hipercze"/>
            <w:rFonts w:ascii="Garamond" w:eastAsia="Calibri" w:hAnsi="Garamond"/>
            <w:lang w:eastAsia="en-US"/>
          </w:rPr>
          <w:t>http://www.antutu.com/en/index.htm</w:t>
        </w:r>
      </w:hyperlink>
      <w:r w:rsidRPr="00981CB2">
        <w:rPr>
          <w:rFonts w:ascii="Garamond" w:hAnsi="Garamond" w:cs="Calibri"/>
        </w:rPr>
        <w:t>, zostanie sprawdzona przez Komisję przetargową w oparciu o parametry urządzenia wskazane przez Wykonawcę w ofercie.</w:t>
      </w:r>
    </w:p>
    <w:p w:rsidR="00361C2D" w:rsidRPr="00981CB2" w:rsidRDefault="00361C2D" w:rsidP="00361C2D">
      <w:pPr>
        <w:pStyle w:val="Akapitzlist"/>
        <w:numPr>
          <w:ilvl w:val="0"/>
          <w:numId w:val="19"/>
        </w:numPr>
        <w:jc w:val="both"/>
        <w:rPr>
          <w:rFonts w:ascii="Garamond" w:hAnsi="Garamond" w:cs="Calibri"/>
          <w:b/>
          <w:color w:val="000000"/>
        </w:rPr>
      </w:pPr>
      <w:r w:rsidRPr="00981CB2">
        <w:rPr>
          <w:rFonts w:ascii="Garamond" w:hAnsi="Garamond" w:cs="Calibri"/>
          <w:color w:val="000000"/>
        </w:rPr>
        <w:t xml:space="preserve">Niespełnienie warunków minimalnych urządzenia w zakresie punktacji w teście </w:t>
      </w:r>
      <w:hyperlink r:id="rId14" w:history="1">
        <w:r w:rsidRPr="00981CB2">
          <w:rPr>
            <w:rStyle w:val="Hipercze"/>
            <w:rFonts w:ascii="Garamond" w:eastAsia="Calibri" w:hAnsi="Garamond"/>
            <w:lang w:eastAsia="en-US"/>
          </w:rPr>
          <w:t>http://www.antutu.com/en/index.htm</w:t>
        </w:r>
      </w:hyperlink>
      <w:r w:rsidRPr="00981CB2">
        <w:rPr>
          <w:rFonts w:ascii="Garamond" w:hAnsi="Garamond" w:cs="Calibri"/>
        </w:rPr>
        <w:t>,</w:t>
      </w:r>
      <w:r w:rsidRPr="00981CB2">
        <w:rPr>
          <w:rFonts w:ascii="Garamond" w:hAnsi="Garamond" w:cs="Calibri"/>
          <w:color w:val="000000"/>
        </w:rPr>
        <w:t xml:space="preserve"> skutkować będzie odrzuceniem oferty </w:t>
      </w:r>
      <w:r w:rsidR="000345B3">
        <w:rPr>
          <w:rFonts w:ascii="Garamond" w:hAnsi="Garamond" w:cs="Calibri"/>
          <w:color w:val="000000"/>
        </w:rPr>
        <w:br/>
      </w:r>
      <w:r w:rsidRPr="00981CB2">
        <w:rPr>
          <w:rFonts w:ascii="Garamond" w:hAnsi="Garamond" w:cs="Calibri"/>
          <w:color w:val="000000"/>
        </w:rPr>
        <w:t xml:space="preserve">na podstawie art. 89 ust. 1 pkt 2 ustawy </w:t>
      </w:r>
      <w:proofErr w:type="spellStart"/>
      <w:r w:rsidRPr="00981CB2">
        <w:rPr>
          <w:rFonts w:ascii="Garamond" w:hAnsi="Garamond" w:cs="Calibri"/>
          <w:color w:val="000000"/>
        </w:rPr>
        <w:t>Pzp</w:t>
      </w:r>
      <w:proofErr w:type="spellEnd"/>
      <w:r w:rsidRPr="00981CB2">
        <w:rPr>
          <w:rFonts w:ascii="Garamond" w:hAnsi="Garamond" w:cs="Calibri"/>
          <w:color w:val="000000"/>
        </w:rPr>
        <w:t xml:space="preserve">. </w:t>
      </w:r>
    </w:p>
    <w:p w:rsidR="00361C2D" w:rsidRPr="00981CB2" w:rsidRDefault="00361C2D" w:rsidP="00361C2D">
      <w:pPr>
        <w:ind w:left="1620"/>
        <w:jc w:val="both"/>
        <w:rPr>
          <w:rFonts w:ascii="Garamond" w:hAnsi="Garamond"/>
          <w:sz w:val="24"/>
          <w:szCs w:val="24"/>
        </w:rPr>
      </w:pPr>
    </w:p>
    <w:p w:rsidR="00361C2D" w:rsidRPr="00981CB2" w:rsidRDefault="00361C2D" w:rsidP="00361C2D">
      <w:pPr>
        <w:numPr>
          <w:ilvl w:val="3"/>
          <w:numId w:val="3"/>
        </w:numPr>
        <w:jc w:val="both"/>
        <w:rPr>
          <w:rFonts w:ascii="Garamond" w:hAnsi="Garamond"/>
          <w:b/>
          <w:color w:val="000000"/>
          <w:sz w:val="24"/>
        </w:rPr>
      </w:pPr>
      <w:r w:rsidRPr="00981CB2">
        <w:rPr>
          <w:rFonts w:ascii="Garamond" w:hAnsi="Garamond"/>
          <w:b/>
          <w:color w:val="000000"/>
          <w:sz w:val="24"/>
        </w:rPr>
        <w:t>Wydajność urządzenia z grupy II – waga: 10 %</w:t>
      </w:r>
    </w:p>
    <w:p w:rsidR="00361C2D" w:rsidRPr="00981CB2" w:rsidRDefault="00361C2D" w:rsidP="00361C2D">
      <w:pPr>
        <w:pStyle w:val="Akapitzlist"/>
        <w:numPr>
          <w:ilvl w:val="0"/>
          <w:numId w:val="29"/>
        </w:numPr>
        <w:jc w:val="both"/>
        <w:rPr>
          <w:rFonts w:ascii="Garamond" w:hAnsi="Garamond" w:cs="Calibri"/>
          <w:b/>
          <w:color w:val="000000"/>
        </w:rPr>
      </w:pPr>
      <w:r w:rsidRPr="00981CB2">
        <w:rPr>
          <w:rFonts w:ascii="Garamond" w:hAnsi="Garamond" w:cs="Calibri"/>
          <w:color w:val="000000"/>
        </w:rPr>
        <w:t>Parametrem ocenianym w przedmiotowym kryterium jest:</w:t>
      </w:r>
      <w:r w:rsidRPr="00981CB2">
        <w:rPr>
          <w:rFonts w:ascii="Garamond" w:hAnsi="Garamond" w:cs="Calibri"/>
          <w:b/>
          <w:color w:val="000000"/>
        </w:rPr>
        <w:t xml:space="preserve"> </w:t>
      </w:r>
      <w:r w:rsidRPr="00981CB2">
        <w:rPr>
          <w:rFonts w:ascii="Garamond" w:hAnsi="Garamond" w:cs="Calibri"/>
        </w:rPr>
        <w:t xml:space="preserve">wydajność urządzenia mierzona w teście </w:t>
      </w:r>
      <w:hyperlink r:id="rId15" w:history="1">
        <w:r w:rsidRPr="00981CB2">
          <w:rPr>
            <w:rStyle w:val="Hipercze"/>
            <w:rFonts w:ascii="Garamond" w:eastAsia="Calibri" w:hAnsi="Garamond"/>
            <w:lang w:eastAsia="en-US"/>
          </w:rPr>
          <w:t>http://www.antutu.com/en/index.htm</w:t>
        </w:r>
      </w:hyperlink>
      <w:r w:rsidRPr="00981CB2">
        <w:rPr>
          <w:rFonts w:ascii="Garamond" w:hAnsi="Garamond" w:cs="Calibri"/>
        </w:rPr>
        <w:t>.</w:t>
      </w:r>
    </w:p>
    <w:p w:rsidR="00361C2D" w:rsidRPr="00981CB2" w:rsidRDefault="00361C2D" w:rsidP="00361C2D">
      <w:pPr>
        <w:pStyle w:val="Akapitzlist"/>
        <w:numPr>
          <w:ilvl w:val="0"/>
          <w:numId w:val="29"/>
        </w:numPr>
        <w:jc w:val="both"/>
        <w:rPr>
          <w:rFonts w:ascii="Garamond" w:hAnsi="Garamond" w:cs="Calibri"/>
          <w:b/>
          <w:color w:val="000000"/>
        </w:rPr>
      </w:pPr>
      <w:r w:rsidRPr="00981CB2">
        <w:rPr>
          <w:rFonts w:ascii="Garamond" w:hAnsi="Garamond" w:cs="Calibri"/>
          <w:color w:val="000000"/>
        </w:rPr>
        <w:lastRenderedPageBreak/>
        <w:t>Oferta otrzyma w przedmiotowym kryterium liczbę punktów „Z</w:t>
      </w:r>
      <w:r w:rsidRPr="00981CB2">
        <w:rPr>
          <w:rFonts w:ascii="Garamond" w:hAnsi="Garamond" w:cs="Calibri"/>
          <w:color w:val="000000"/>
          <w:vertAlign w:val="subscript"/>
        </w:rPr>
        <w:t>3</w:t>
      </w:r>
      <w:r w:rsidRPr="00981CB2">
        <w:rPr>
          <w:rFonts w:ascii="Garamond" w:hAnsi="Garamond" w:cs="Calibri"/>
          <w:color w:val="000000"/>
        </w:rPr>
        <w:t xml:space="preserve">” zgodnie </w:t>
      </w:r>
      <w:r w:rsidRPr="00981CB2">
        <w:rPr>
          <w:rFonts w:ascii="Garamond" w:hAnsi="Garamond" w:cs="Calibri"/>
          <w:color w:val="000000"/>
        </w:rPr>
        <w:br/>
        <w:t xml:space="preserve">z punktacją wskazaną w </w:t>
      </w:r>
      <w:r w:rsidRPr="00981CB2">
        <w:rPr>
          <w:rFonts w:ascii="Garamond" w:hAnsi="Garamond" w:cs="Calibri"/>
          <w:b/>
          <w:color w:val="000000"/>
        </w:rPr>
        <w:t>załączniku nr 4 do SIWZ</w:t>
      </w:r>
      <w:r w:rsidRPr="00981CB2">
        <w:rPr>
          <w:rFonts w:ascii="Garamond" w:hAnsi="Garamond" w:cs="Calibri"/>
          <w:color w:val="000000"/>
        </w:rPr>
        <w:t>, gdzie  „</w:t>
      </w:r>
      <w:r w:rsidRPr="00981CB2">
        <w:rPr>
          <w:rFonts w:ascii="Garamond" w:hAnsi="Garamond" w:cs="Calibri"/>
        </w:rPr>
        <w:t>Z</w:t>
      </w:r>
      <w:r w:rsidRPr="00981CB2">
        <w:rPr>
          <w:rFonts w:ascii="Garamond" w:hAnsi="Garamond" w:cs="Calibri"/>
          <w:vertAlign w:val="subscript"/>
        </w:rPr>
        <w:t>3</w:t>
      </w:r>
      <w:r w:rsidRPr="00981CB2">
        <w:rPr>
          <w:rFonts w:ascii="Garamond" w:hAnsi="Garamond" w:cs="Calibri"/>
        </w:rPr>
        <w:t>”</w:t>
      </w:r>
      <w:r w:rsidRPr="00981CB2">
        <w:rPr>
          <w:rFonts w:ascii="Garamond" w:hAnsi="Garamond" w:cs="Calibri"/>
        </w:rPr>
        <w:br/>
        <w:t xml:space="preserve">to  </w:t>
      </w:r>
      <w:r w:rsidRPr="00981CB2">
        <w:rPr>
          <w:rFonts w:ascii="Garamond" w:hAnsi="Garamond" w:cs="Calibri"/>
          <w:color w:val="000000"/>
        </w:rPr>
        <w:t xml:space="preserve">liczba punktów </w:t>
      </w:r>
      <w:r w:rsidRPr="00981CB2">
        <w:rPr>
          <w:rFonts w:ascii="Garamond" w:hAnsi="Garamond" w:cs="Calibri"/>
        </w:rPr>
        <w:t>badanej oferty w przedmiotowym kryterium.</w:t>
      </w:r>
    </w:p>
    <w:p w:rsidR="00361C2D" w:rsidRPr="00981CB2" w:rsidRDefault="00361C2D" w:rsidP="00361C2D">
      <w:pPr>
        <w:pStyle w:val="Akapitzlist"/>
        <w:numPr>
          <w:ilvl w:val="0"/>
          <w:numId w:val="29"/>
        </w:numPr>
        <w:jc w:val="both"/>
        <w:rPr>
          <w:rFonts w:ascii="Garamond" w:hAnsi="Garamond" w:cs="Calibri"/>
          <w:b/>
          <w:color w:val="000000"/>
        </w:rPr>
      </w:pPr>
      <w:r w:rsidRPr="00981CB2">
        <w:rPr>
          <w:rFonts w:ascii="Garamond" w:hAnsi="Garamond" w:cs="Calibri"/>
        </w:rPr>
        <w:t>Oferta otrzyma punkty tylko za jeden parametr podlegający ocenie.</w:t>
      </w:r>
    </w:p>
    <w:p w:rsidR="00361C2D" w:rsidRPr="00981CB2" w:rsidRDefault="00361C2D" w:rsidP="00361C2D">
      <w:pPr>
        <w:pStyle w:val="Akapitzlist"/>
        <w:numPr>
          <w:ilvl w:val="0"/>
          <w:numId w:val="29"/>
        </w:numPr>
        <w:jc w:val="both"/>
        <w:rPr>
          <w:rFonts w:ascii="Garamond" w:hAnsi="Garamond" w:cs="Calibri"/>
          <w:b/>
          <w:color w:val="000000"/>
        </w:rPr>
      </w:pPr>
      <w:r w:rsidRPr="00981CB2">
        <w:rPr>
          <w:rFonts w:ascii="Garamond" w:hAnsi="Garamond" w:cs="Calibri"/>
        </w:rPr>
        <w:t xml:space="preserve">Maksymalna liczba punktów </w:t>
      </w:r>
      <w:r w:rsidRPr="00981CB2">
        <w:rPr>
          <w:rFonts w:ascii="Garamond" w:hAnsi="Garamond" w:cs="Calibri"/>
          <w:color w:val="000000"/>
        </w:rPr>
        <w:t>„Z</w:t>
      </w:r>
      <w:r w:rsidRPr="00981CB2">
        <w:rPr>
          <w:rFonts w:ascii="Garamond" w:hAnsi="Garamond" w:cs="Calibri"/>
          <w:color w:val="000000"/>
          <w:vertAlign w:val="subscript"/>
        </w:rPr>
        <w:t>3</w:t>
      </w:r>
      <w:r w:rsidRPr="00981CB2">
        <w:rPr>
          <w:rFonts w:ascii="Garamond" w:hAnsi="Garamond" w:cs="Calibri"/>
          <w:color w:val="000000"/>
        </w:rPr>
        <w:t>”</w:t>
      </w:r>
      <w:r w:rsidRPr="00981CB2">
        <w:rPr>
          <w:rFonts w:ascii="Garamond" w:hAnsi="Garamond" w:cs="Calibri"/>
        </w:rPr>
        <w:t xml:space="preserve">, jakie może uzyskać oferta w tym kryterium </w:t>
      </w:r>
      <w:r w:rsidRPr="00981CB2">
        <w:rPr>
          <w:rFonts w:ascii="Garamond" w:hAnsi="Garamond" w:cs="Calibri"/>
        </w:rPr>
        <w:br/>
        <w:t>to: 10 pkt. Przyjmuje się, że 1 pkt = 1%.</w:t>
      </w:r>
    </w:p>
    <w:p w:rsidR="00361C2D" w:rsidRPr="00981CB2" w:rsidRDefault="00361C2D" w:rsidP="00361C2D">
      <w:pPr>
        <w:pStyle w:val="Akapitzlist"/>
        <w:numPr>
          <w:ilvl w:val="0"/>
          <w:numId w:val="29"/>
        </w:numPr>
        <w:jc w:val="both"/>
        <w:rPr>
          <w:rFonts w:ascii="Garamond" w:hAnsi="Garamond" w:cs="Calibri"/>
          <w:b/>
          <w:color w:val="000000"/>
        </w:rPr>
      </w:pPr>
      <w:r w:rsidRPr="00981CB2">
        <w:rPr>
          <w:rFonts w:ascii="Garamond" w:hAnsi="Garamond" w:cs="Calibri"/>
        </w:rPr>
        <w:t xml:space="preserve">Wydajność urządzenia mierzona w teście </w:t>
      </w:r>
      <w:hyperlink r:id="rId16" w:history="1">
        <w:r w:rsidRPr="00981CB2">
          <w:rPr>
            <w:rStyle w:val="Hipercze"/>
            <w:rFonts w:ascii="Garamond" w:eastAsia="Calibri" w:hAnsi="Garamond"/>
            <w:lang w:eastAsia="en-US"/>
          </w:rPr>
          <w:t>http://www.antutu.com/en/index.htm</w:t>
        </w:r>
      </w:hyperlink>
      <w:r w:rsidRPr="00981CB2">
        <w:rPr>
          <w:rFonts w:ascii="Garamond" w:hAnsi="Garamond" w:cs="Calibri"/>
        </w:rPr>
        <w:t>, zostanie sprawdzona przez Komisję przetargową w oparciu o dane procesora wskazane przez Wykonawcę w ofercie.</w:t>
      </w:r>
    </w:p>
    <w:p w:rsidR="00361C2D" w:rsidRPr="00981CB2" w:rsidRDefault="00361C2D" w:rsidP="00361C2D">
      <w:pPr>
        <w:pStyle w:val="Akapitzlist"/>
        <w:numPr>
          <w:ilvl w:val="0"/>
          <w:numId w:val="29"/>
        </w:numPr>
        <w:jc w:val="both"/>
        <w:rPr>
          <w:rFonts w:ascii="Garamond" w:hAnsi="Garamond" w:cs="Calibri"/>
          <w:b/>
          <w:color w:val="000000"/>
        </w:rPr>
      </w:pPr>
      <w:r w:rsidRPr="00981CB2">
        <w:rPr>
          <w:rFonts w:ascii="Garamond" w:hAnsi="Garamond" w:cs="Calibri"/>
          <w:color w:val="000000"/>
        </w:rPr>
        <w:t xml:space="preserve">Niespełnienie warunków minimalnych urządzenia w zakresie punktacji w teście </w:t>
      </w:r>
      <w:hyperlink r:id="rId17" w:history="1">
        <w:r w:rsidRPr="00981CB2">
          <w:rPr>
            <w:rStyle w:val="Hipercze"/>
            <w:rFonts w:ascii="Garamond" w:eastAsia="Calibri" w:hAnsi="Garamond"/>
            <w:lang w:eastAsia="en-US"/>
          </w:rPr>
          <w:t>http://www.antutu.com/en/index.htm</w:t>
        </w:r>
      </w:hyperlink>
      <w:r w:rsidRPr="00981CB2">
        <w:rPr>
          <w:rFonts w:ascii="Garamond" w:hAnsi="Garamond" w:cs="Calibri"/>
        </w:rPr>
        <w:t>,</w:t>
      </w:r>
      <w:r w:rsidRPr="00981CB2">
        <w:rPr>
          <w:rFonts w:ascii="Garamond" w:hAnsi="Garamond" w:cs="Calibri"/>
          <w:color w:val="000000"/>
        </w:rPr>
        <w:t xml:space="preserve"> skutkować będzie odrzuceniem oferty </w:t>
      </w:r>
      <w:r w:rsidR="000345B3">
        <w:rPr>
          <w:rFonts w:ascii="Garamond" w:hAnsi="Garamond" w:cs="Calibri"/>
          <w:color w:val="000000"/>
        </w:rPr>
        <w:br/>
      </w:r>
      <w:r w:rsidRPr="00981CB2">
        <w:rPr>
          <w:rFonts w:ascii="Garamond" w:hAnsi="Garamond" w:cs="Calibri"/>
          <w:color w:val="000000"/>
        </w:rPr>
        <w:t xml:space="preserve">na podstawie art. 89 ust. 1 pkt 2 ustawy </w:t>
      </w:r>
      <w:proofErr w:type="spellStart"/>
      <w:r w:rsidRPr="00981CB2">
        <w:rPr>
          <w:rFonts w:ascii="Garamond" w:hAnsi="Garamond" w:cs="Calibri"/>
          <w:color w:val="000000"/>
        </w:rPr>
        <w:t>Pzp</w:t>
      </w:r>
      <w:proofErr w:type="spellEnd"/>
      <w:r w:rsidRPr="00981CB2">
        <w:rPr>
          <w:rFonts w:ascii="Garamond" w:hAnsi="Garamond" w:cs="Calibri"/>
          <w:color w:val="000000"/>
        </w:rPr>
        <w:t xml:space="preserve">. </w:t>
      </w:r>
    </w:p>
    <w:p w:rsidR="00361C2D" w:rsidRPr="00981CB2" w:rsidRDefault="00361C2D" w:rsidP="00361C2D">
      <w:pPr>
        <w:ind w:left="294"/>
        <w:jc w:val="both"/>
        <w:rPr>
          <w:rFonts w:ascii="Garamond" w:hAnsi="Garamond"/>
          <w:b/>
          <w:color w:val="000000"/>
          <w:sz w:val="24"/>
        </w:rPr>
      </w:pPr>
    </w:p>
    <w:p w:rsidR="00361C2D" w:rsidRPr="00981CB2" w:rsidRDefault="00361C2D" w:rsidP="00361C2D">
      <w:pPr>
        <w:numPr>
          <w:ilvl w:val="3"/>
          <w:numId w:val="3"/>
        </w:numPr>
        <w:jc w:val="both"/>
        <w:rPr>
          <w:rFonts w:ascii="Garamond" w:hAnsi="Garamond"/>
          <w:b/>
          <w:color w:val="000000"/>
          <w:sz w:val="24"/>
        </w:rPr>
      </w:pPr>
      <w:r w:rsidRPr="00981CB2">
        <w:rPr>
          <w:rFonts w:ascii="Garamond" w:hAnsi="Garamond"/>
          <w:b/>
          <w:color w:val="000000"/>
          <w:sz w:val="24"/>
        </w:rPr>
        <w:t>Wydajność urządzenia z grupy III – waga: 10 %</w:t>
      </w:r>
    </w:p>
    <w:p w:rsidR="00361C2D" w:rsidRPr="00981CB2" w:rsidRDefault="00361C2D" w:rsidP="00361C2D">
      <w:pPr>
        <w:pStyle w:val="Akapitzlist"/>
        <w:numPr>
          <w:ilvl w:val="0"/>
          <w:numId w:val="30"/>
        </w:numPr>
        <w:jc w:val="both"/>
        <w:rPr>
          <w:rFonts w:ascii="Garamond" w:hAnsi="Garamond" w:cs="Calibri"/>
          <w:b/>
          <w:color w:val="000000"/>
        </w:rPr>
      </w:pPr>
      <w:r w:rsidRPr="00981CB2">
        <w:rPr>
          <w:rFonts w:ascii="Garamond" w:hAnsi="Garamond" w:cs="Calibri"/>
          <w:color w:val="000000"/>
        </w:rPr>
        <w:t>Parametrem ocenianym w przedmiotowym kryterium jest:</w:t>
      </w:r>
      <w:r w:rsidRPr="00981CB2">
        <w:rPr>
          <w:rFonts w:ascii="Garamond" w:hAnsi="Garamond" w:cs="Calibri"/>
          <w:b/>
          <w:color w:val="000000"/>
        </w:rPr>
        <w:t xml:space="preserve"> </w:t>
      </w:r>
      <w:r w:rsidRPr="00981CB2">
        <w:rPr>
          <w:rFonts w:ascii="Garamond" w:hAnsi="Garamond" w:cs="Calibri"/>
        </w:rPr>
        <w:t xml:space="preserve">wydajność urządzenia mierzona w teście </w:t>
      </w:r>
      <w:hyperlink r:id="rId18" w:history="1">
        <w:r w:rsidRPr="00981CB2">
          <w:rPr>
            <w:rStyle w:val="Hipercze"/>
            <w:rFonts w:ascii="Garamond" w:eastAsia="Calibri" w:hAnsi="Garamond"/>
            <w:lang w:eastAsia="en-US"/>
          </w:rPr>
          <w:t>http://www.antutu.com/en/index.htm</w:t>
        </w:r>
      </w:hyperlink>
      <w:r w:rsidRPr="00981CB2">
        <w:rPr>
          <w:rFonts w:ascii="Garamond" w:hAnsi="Garamond" w:cs="Calibri"/>
        </w:rPr>
        <w:t>.</w:t>
      </w:r>
    </w:p>
    <w:p w:rsidR="00361C2D" w:rsidRPr="00981CB2" w:rsidRDefault="00361C2D" w:rsidP="00361C2D">
      <w:pPr>
        <w:pStyle w:val="Akapitzlist"/>
        <w:numPr>
          <w:ilvl w:val="0"/>
          <w:numId w:val="30"/>
        </w:numPr>
        <w:jc w:val="both"/>
        <w:rPr>
          <w:rFonts w:ascii="Garamond" w:hAnsi="Garamond" w:cs="Calibri"/>
          <w:b/>
          <w:color w:val="000000"/>
        </w:rPr>
      </w:pPr>
      <w:r w:rsidRPr="00981CB2">
        <w:rPr>
          <w:rFonts w:ascii="Garamond" w:hAnsi="Garamond" w:cs="Calibri"/>
          <w:color w:val="000000"/>
        </w:rPr>
        <w:t>Oferta otrzyma w przedmiotowym kryterium liczbę punktów „Z</w:t>
      </w:r>
      <w:r w:rsidRPr="00981CB2">
        <w:rPr>
          <w:rFonts w:ascii="Garamond" w:hAnsi="Garamond" w:cs="Calibri"/>
          <w:color w:val="000000"/>
          <w:vertAlign w:val="subscript"/>
        </w:rPr>
        <w:t>4</w:t>
      </w:r>
      <w:r w:rsidRPr="00981CB2">
        <w:rPr>
          <w:rFonts w:ascii="Garamond" w:hAnsi="Garamond" w:cs="Calibri"/>
          <w:color w:val="000000"/>
        </w:rPr>
        <w:t xml:space="preserve">” zgodnie </w:t>
      </w:r>
      <w:r w:rsidRPr="00981CB2">
        <w:rPr>
          <w:rFonts w:ascii="Garamond" w:hAnsi="Garamond" w:cs="Calibri"/>
          <w:color w:val="000000"/>
        </w:rPr>
        <w:br/>
        <w:t xml:space="preserve">z punktacją wskazaną w </w:t>
      </w:r>
      <w:r w:rsidRPr="00981CB2">
        <w:rPr>
          <w:rFonts w:ascii="Garamond" w:hAnsi="Garamond" w:cs="Calibri"/>
          <w:b/>
          <w:color w:val="000000"/>
        </w:rPr>
        <w:t>załączniku nr 4 do SIWZ</w:t>
      </w:r>
      <w:r w:rsidRPr="00981CB2">
        <w:rPr>
          <w:rFonts w:ascii="Garamond" w:hAnsi="Garamond" w:cs="Calibri"/>
          <w:color w:val="000000"/>
        </w:rPr>
        <w:t>, gdzie  „</w:t>
      </w:r>
      <w:r w:rsidRPr="00981CB2">
        <w:rPr>
          <w:rFonts w:ascii="Garamond" w:hAnsi="Garamond" w:cs="Calibri"/>
        </w:rPr>
        <w:t>Z</w:t>
      </w:r>
      <w:r w:rsidRPr="00981CB2">
        <w:rPr>
          <w:rFonts w:ascii="Garamond" w:hAnsi="Garamond" w:cs="Calibri"/>
          <w:vertAlign w:val="subscript"/>
        </w:rPr>
        <w:t>4</w:t>
      </w:r>
      <w:r w:rsidRPr="00981CB2">
        <w:rPr>
          <w:rFonts w:ascii="Garamond" w:hAnsi="Garamond" w:cs="Calibri"/>
        </w:rPr>
        <w:t>”</w:t>
      </w:r>
      <w:r w:rsidRPr="00981CB2">
        <w:rPr>
          <w:rFonts w:ascii="Garamond" w:hAnsi="Garamond" w:cs="Calibri"/>
        </w:rPr>
        <w:br/>
        <w:t xml:space="preserve">to  </w:t>
      </w:r>
      <w:r w:rsidRPr="00981CB2">
        <w:rPr>
          <w:rFonts w:ascii="Garamond" w:hAnsi="Garamond" w:cs="Calibri"/>
          <w:color w:val="000000"/>
        </w:rPr>
        <w:t xml:space="preserve">liczba punktów </w:t>
      </w:r>
      <w:r w:rsidRPr="00981CB2">
        <w:rPr>
          <w:rFonts w:ascii="Garamond" w:hAnsi="Garamond" w:cs="Calibri"/>
        </w:rPr>
        <w:t>badanej oferty w przedmiotowym kryterium.</w:t>
      </w:r>
    </w:p>
    <w:p w:rsidR="00361C2D" w:rsidRPr="00981CB2" w:rsidRDefault="00361C2D" w:rsidP="00361C2D">
      <w:pPr>
        <w:pStyle w:val="Akapitzlist"/>
        <w:numPr>
          <w:ilvl w:val="0"/>
          <w:numId w:val="30"/>
        </w:numPr>
        <w:jc w:val="both"/>
        <w:rPr>
          <w:rFonts w:ascii="Garamond" w:hAnsi="Garamond" w:cs="Calibri"/>
          <w:b/>
          <w:color w:val="000000"/>
        </w:rPr>
      </w:pPr>
      <w:r w:rsidRPr="00981CB2">
        <w:rPr>
          <w:rFonts w:ascii="Garamond" w:hAnsi="Garamond" w:cs="Calibri"/>
        </w:rPr>
        <w:t>Oferta otrzyma punkty tylko za jeden parametr podlegający ocenie.</w:t>
      </w:r>
    </w:p>
    <w:p w:rsidR="00361C2D" w:rsidRPr="00981CB2" w:rsidRDefault="00361C2D" w:rsidP="00361C2D">
      <w:pPr>
        <w:pStyle w:val="Akapitzlist"/>
        <w:numPr>
          <w:ilvl w:val="0"/>
          <w:numId w:val="30"/>
        </w:numPr>
        <w:jc w:val="both"/>
        <w:rPr>
          <w:rFonts w:ascii="Garamond" w:hAnsi="Garamond" w:cs="Calibri"/>
          <w:b/>
          <w:color w:val="000000"/>
        </w:rPr>
      </w:pPr>
      <w:r w:rsidRPr="00981CB2">
        <w:rPr>
          <w:rFonts w:ascii="Garamond" w:hAnsi="Garamond" w:cs="Calibri"/>
        </w:rPr>
        <w:t xml:space="preserve">Maksymalna liczba punktów </w:t>
      </w:r>
      <w:r w:rsidRPr="00981CB2">
        <w:rPr>
          <w:rFonts w:ascii="Garamond" w:hAnsi="Garamond" w:cs="Calibri"/>
          <w:color w:val="000000"/>
        </w:rPr>
        <w:t>„Z”</w:t>
      </w:r>
      <w:r w:rsidRPr="00981CB2">
        <w:rPr>
          <w:rFonts w:ascii="Garamond" w:hAnsi="Garamond" w:cs="Calibri"/>
        </w:rPr>
        <w:t xml:space="preserve">, jakie może uzyskać oferta w tym kryterium </w:t>
      </w:r>
      <w:r w:rsidRPr="00981CB2">
        <w:rPr>
          <w:rFonts w:ascii="Garamond" w:hAnsi="Garamond" w:cs="Calibri"/>
        </w:rPr>
        <w:br/>
        <w:t>to: 10 pkt. Przyjmuje się, że 1 pkt = 1%.</w:t>
      </w:r>
    </w:p>
    <w:p w:rsidR="00361C2D" w:rsidRPr="00981CB2" w:rsidRDefault="00361C2D" w:rsidP="00361C2D">
      <w:pPr>
        <w:pStyle w:val="Akapitzlist"/>
        <w:numPr>
          <w:ilvl w:val="0"/>
          <w:numId w:val="30"/>
        </w:numPr>
        <w:jc w:val="both"/>
        <w:rPr>
          <w:rFonts w:ascii="Garamond" w:hAnsi="Garamond" w:cs="Calibri"/>
          <w:b/>
          <w:color w:val="000000"/>
        </w:rPr>
      </w:pPr>
      <w:r w:rsidRPr="00981CB2">
        <w:rPr>
          <w:rFonts w:ascii="Garamond" w:hAnsi="Garamond" w:cs="Calibri"/>
        </w:rPr>
        <w:t xml:space="preserve">Wydajność urządzenia mierzona w teście </w:t>
      </w:r>
      <w:hyperlink r:id="rId19" w:history="1">
        <w:r w:rsidRPr="00981CB2">
          <w:rPr>
            <w:rStyle w:val="Hipercze"/>
            <w:rFonts w:ascii="Garamond" w:eastAsia="Calibri" w:hAnsi="Garamond"/>
            <w:lang w:eastAsia="en-US"/>
          </w:rPr>
          <w:t>http://www.antutu.com/en/index.htm</w:t>
        </w:r>
      </w:hyperlink>
      <w:r w:rsidRPr="00981CB2">
        <w:rPr>
          <w:rFonts w:ascii="Garamond" w:hAnsi="Garamond" w:cs="Calibri"/>
        </w:rPr>
        <w:t>, zostanie sprawdzona przez Komisję przetargową w oparciu o dane procesora wskazane przez Wykonawcę w ofercie.</w:t>
      </w:r>
    </w:p>
    <w:p w:rsidR="00361C2D" w:rsidRPr="00981CB2" w:rsidRDefault="00361C2D" w:rsidP="00361C2D">
      <w:pPr>
        <w:pStyle w:val="Akapitzlist"/>
        <w:numPr>
          <w:ilvl w:val="0"/>
          <w:numId w:val="30"/>
        </w:numPr>
        <w:jc w:val="both"/>
        <w:rPr>
          <w:rFonts w:ascii="Garamond" w:hAnsi="Garamond" w:cs="Calibri"/>
          <w:b/>
          <w:color w:val="000000"/>
        </w:rPr>
      </w:pPr>
      <w:r w:rsidRPr="00981CB2">
        <w:rPr>
          <w:rFonts w:ascii="Garamond" w:hAnsi="Garamond" w:cs="Calibri"/>
          <w:color w:val="000000"/>
        </w:rPr>
        <w:t xml:space="preserve">Niespełnienie warunków minimalnych urządzenia w zakresie punktacji w teście </w:t>
      </w:r>
      <w:hyperlink r:id="rId20" w:history="1">
        <w:r w:rsidRPr="00981CB2">
          <w:rPr>
            <w:rStyle w:val="Hipercze"/>
            <w:rFonts w:ascii="Garamond" w:eastAsia="Calibri" w:hAnsi="Garamond"/>
            <w:lang w:eastAsia="en-US"/>
          </w:rPr>
          <w:t>http://www.antutu.com/en/index.htm</w:t>
        </w:r>
      </w:hyperlink>
      <w:r w:rsidRPr="00981CB2">
        <w:rPr>
          <w:rFonts w:ascii="Garamond" w:hAnsi="Garamond" w:cs="Calibri"/>
        </w:rPr>
        <w:t>,</w:t>
      </w:r>
      <w:r w:rsidRPr="00981CB2">
        <w:rPr>
          <w:rFonts w:ascii="Garamond" w:hAnsi="Garamond" w:cs="Calibri"/>
          <w:color w:val="000000"/>
        </w:rPr>
        <w:t xml:space="preserve"> skutkować będzie odrzuceniem oferty </w:t>
      </w:r>
      <w:r w:rsidR="000345B3">
        <w:rPr>
          <w:rFonts w:ascii="Garamond" w:hAnsi="Garamond" w:cs="Calibri"/>
          <w:color w:val="000000"/>
        </w:rPr>
        <w:br/>
      </w:r>
      <w:r w:rsidRPr="00981CB2">
        <w:rPr>
          <w:rFonts w:ascii="Garamond" w:hAnsi="Garamond" w:cs="Calibri"/>
          <w:color w:val="000000"/>
        </w:rPr>
        <w:t xml:space="preserve">na podstawie art. 89 ust. 1 pkt 2 ustawy </w:t>
      </w:r>
      <w:proofErr w:type="spellStart"/>
      <w:r w:rsidRPr="00981CB2">
        <w:rPr>
          <w:rFonts w:ascii="Garamond" w:hAnsi="Garamond" w:cs="Calibri"/>
          <w:color w:val="000000"/>
        </w:rPr>
        <w:t>Pzp</w:t>
      </w:r>
      <w:proofErr w:type="spellEnd"/>
      <w:r w:rsidRPr="00981CB2">
        <w:rPr>
          <w:rFonts w:ascii="Garamond" w:hAnsi="Garamond" w:cs="Calibri"/>
          <w:color w:val="000000"/>
        </w:rPr>
        <w:t xml:space="preserve">. </w:t>
      </w:r>
    </w:p>
    <w:p w:rsidR="00361C2D" w:rsidRPr="00981CB2" w:rsidRDefault="00361C2D" w:rsidP="00361C2D">
      <w:pPr>
        <w:ind w:left="294"/>
        <w:jc w:val="both"/>
        <w:rPr>
          <w:rFonts w:ascii="Garamond" w:hAnsi="Garamond"/>
          <w:b/>
          <w:color w:val="000000"/>
          <w:sz w:val="24"/>
        </w:rPr>
      </w:pPr>
    </w:p>
    <w:p w:rsidR="00361C2D" w:rsidRPr="00981CB2" w:rsidRDefault="00361C2D" w:rsidP="00361C2D">
      <w:pPr>
        <w:jc w:val="both"/>
        <w:rPr>
          <w:rFonts w:ascii="Garamond" w:hAnsi="Garamond"/>
          <w:sz w:val="24"/>
          <w:szCs w:val="24"/>
        </w:rPr>
      </w:pPr>
    </w:p>
    <w:p w:rsidR="00361C2D" w:rsidRPr="00981CB2" w:rsidRDefault="00361C2D" w:rsidP="00361C2D">
      <w:pPr>
        <w:jc w:val="both"/>
        <w:rPr>
          <w:rFonts w:ascii="Garamond" w:hAnsi="Garamond"/>
          <w:b/>
          <w:color w:val="000000"/>
          <w:sz w:val="24"/>
        </w:rPr>
      </w:pPr>
      <w:r w:rsidRPr="00981CB2">
        <w:rPr>
          <w:rFonts w:ascii="Garamond" w:hAnsi="Garamond"/>
          <w:b/>
          <w:color w:val="000000"/>
          <w:sz w:val="24"/>
        </w:rPr>
        <w:t xml:space="preserve">5. Za najkorzystniejszą w danym pakiecie zostanie uznana oferta, która uzyska największą liczbę punktów ostatecznych stanowiącą sumę punktów ze wszystkich kryteriów, tj.: </w:t>
      </w:r>
    </w:p>
    <w:p w:rsidR="00361C2D" w:rsidRPr="00981CB2" w:rsidRDefault="00361C2D" w:rsidP="00361C2D">
      <w:pPr>
        <w:jc w:val="both"/>
        <w:rPr>
          <w:rFonts w:ascii="Garamond" w:hAnsi="Garamond"/>
          <w:color w:val="000000"/>
          <w:sz w:val="24"/>
        </w:rPr>
      </w:pPr>
    </w:p>
    <w:p w:rsidR="00361C2D" w:rsidRPr="00981CB2" w:rsidRDefault="00361C2D" w:rsidP="00361C2D">
      <w:pPr>
        <w:jc w:val="both"/>
        <w:rPr>
          <w:rFonts w:ascii="Garamond" w:hAnsi="Garamond" w:cs="Calibri"/>
          <w:color w:val="000000"/>
          <w:sz w:val="24"/>
          <w:szCs w:val="24"/>
          <w:vertAlign w:val="subscript"/>
        </w:rPr>
      </w:pPr>
      <w:r w:rsidRPr="00981CB2">
        <w:rPr>
          <w:rFonts w:ascii="Garamond" w:hAnsi="Garamond" w:cs="Calibri"/>
          <w:b/>
          <w:color w:val="000000"/>
          <w:sz w:val="24"/>
        </w:rPr>
        <w:t>Z</w:t>
      </w:r>
      <w:r w:rsidRPr="00981CB2">
        <w:rPr>
          <w:rFonts w:ascii="Garamond" w:hAnsi="Garamond" w:cs="Calibri"/>
          <w:b/>
          <w:color w:val="000000"/>
          <w:sz w:val="24"/>
          <w:szCs w:val="24"/>
          <w:vertAlign w:val="subscript"/>
        </w:rPr>
        <w:t>5</w:t>
      </w:r>
      <w:r w:rsidRPr="00981CB2">
        <w:rPr>
          <w:rFonts w:ascii="Garamond" w:hAnsi="Garamond" w:cs="Calibri"/>
          <w:b/>
          <w:color w:val="000000"/>
          <w:sz w:val="24"/>
        </w:rPr>
        <w:t>=Z</w:t>
      </w:r>
      <w:r w:rsidRPr="00981CB2">
        <w:rPr>
          <w:rFonts w:ascii="Garamond" w:hAnsi="Garamond" w:cs="Calibri"/>
          <w:b/>
          <w:color w:val="000000"/>
          <w:sz w:val="24"/>
          <w:szCs w:val="24"/>
          <w:vertAlign w:val="subscript"/>
        </w:rPr>
        <w:t>1</w:t>
      </w:r>
      <w:r w:rsidRPr="00981CB2">
        <w:rPr>
          <w:rFonts w:ascii="Garamond" w:hAnsi="Garamond" w:cs="Calibri"/>
          <w:b/>
          <w:color w:val="000000"/>
          <w:sz w:val="24"/>
        </w:rPr>
        <w:t>+Z</w:t>
      </w:r>
      <w:r w:rsidRPr="00981CB2">
        <w:rPr>
          <w:rFonts w:ascii="Garamond" w:hAnsi="Garamond" w:cs="Calibri"/>
          <w:b/>
          <w:color w:val="000000"/>
          <w:sz w:val="24"/>
          <w:szCs w:val="24"/>
          <w:vertAlign w:val="subscript"/>
        </w:rPr>
        <w:t>2</w:t>
      </w:r>
      <w:r w:rsidRPr="00981CB2">
        <w:rPr>
          <w:rFonts w:ascii="Garamond" w:hAnsi="Garamond" w:cs="Calibri"/>
          <w:b/>
          <w:color w:val="000000"/>
          <w:sz w:val="24"/>
          <w:szCs w:val="24"/>
        </w:rPr>
        <w:t>+Z</w:t>
      </w:r>
      <w:r w:rsidRPr="00981CB2">
        <w:rPr>
          <w:rFonts w:ascii="Garamond" w:hAnsi="Garamond" w:cs="Calibri"/>
          <w:b/>
          <w:color w:val="000000"/>
          <w:sz w:val="24"/>
          <w:szCs w:val="24"/>
          <w:vertAlign w:val="subscript"/>
        </w:rPr>
        <w:t>3</w:t>
      </w:r>
      <w:r w:rsidRPr="00981CB2">
        <w:rPr>
          <w:rFonts w:ascii="Garamond" w:hAnsi="Garamond" w:cs="Calibri"/>
          <w:b/>
          <w:color w:val="000000"/>
          <w:sz w:val="24"/>
        </w:rPr>
        <w:t>+Z</w:t>
      </w:r>
      <w:r w:rsidRPr="00981CB2">
        <w:rPr>
          <w:rFonts w:ascii="Garamond" w:hAnsi="Garamond" w:cs="Calibri"/>
          <w:b/>
          <w:color w:val="000000"/>
          <w:sz w:val="24"/>
          <w:szCs w:val="24"/>
          <w:vertAlign w:val="subscript"/>
        </w:rPr>
        <w:t>4</w:t>
      </w:r>
    </w:p>
    <w:p w:rsidR="00361C2D" w:rsidRPr="00981CB2" w:rsidRDefault="00361C2D" w:rsidP="00361C2D">
      <w:pPr>
        <w:jc w:val="both"/>
        <w:rPr>
          <w:rFonts w:ascii="Garamond" w:hAnsi="Garamond" w:cs="Calibri"/>
          <w:color w:val="000000"/>
          <w:sz w:val="24"/>
        </w:rPr>
      </w:pPr>
    </w:p>
    <w:p w:rsidR="00361C2D" w:rsidRPr="00981CB2" w:rsidRDefault="00361C2D" w:rsidP="00361C2D">
      <w:pPr>
        <w:jc w:val="both"/>
        <w:rPr>
          <w:rFonts w:ascii="Garamond" w:hAnsi="Garamond" w:cs="Calibri"/>
          <w:color w:val="000000"/>
          <w:sz w:val="24"/>
        </w:rPr>
      </w:pPr>
      <w:r w:rsidRPr="00981CB2">
        <w:rPr>
          <w:rFonts w:ascii="Garamond" w:hAnsi="Garamond" w:cs="Calibri"/>
          <w:color w:val="000000"/>
          <w:sz w:val="24"/>
        </w:rPr>
        <w:t>gdzie:</w:t>
      </w:r>
    </w:p>
    <w:p w:rsidR="00361C2D" w:rsidRPr="00981CB2" w:rsidRDefault="00361C2D" w:rsidP="00361C2D">
      <w:pPr>
        <w:jc w:val="both"/>
        <w:rPr>
          <w:rFonts w:ascii="Garamond" w:hAnsi="Garamond" w:cs="Calibri"/>
          <w:color w:val="000000"/>
          <w:sz w:val="24"/>
        </w:rPr>
      </w:pPr>
    </w:p>
    <w:p w:rsidR="00361C2D" w:rsidRPr="00981CB2" w:rsidRDefault="00361C2D" w:rsidP="00361C2D">
      <w:pPr>
        <w:rPr>
          <w:rFonts w:ascii="Garamond" w:hAnsi="Garamond" w:cs="Calibri"/>
          <w:sz w:val="24"/>
        </w:rPr>
      </w:pPr>
      <w:r w:rsidRPr="00981CB2">
        <w:rPr>
          <w:rFonts w:ascii="Garamond" w:hAnsi="Garamond" w:cs="Calibri"/>
          <w:sz w:val="24"/>
        </w:rPr>
        <w:t>Z</w:t>
      </w:r>
      <w:r w:rsidRPr="00981CB2">
        <w:rPr>
          <w:rFonts w:ascii="Garamond" w:hAnsi="Garamond" w:cs="Calibri"/>
          <w:sz w:val="24"/>
          <w:vertAlign w:val="subscript"/>
        </w:rPr>
        <w:t>1</w:t>
      </w:r>
      <w:r w:rsidRPr="00981CB2">
        <w:rPr>
          <w:rFonts w:ascii="Garamond" w:hAnsi="Garamond" w:cs="Calibri"/>
          <w:sz w:val="24"/>
        </w:rPr>
        <w:t xml:space="preserve"> – </w:t>
      </w:r>
      <w:r w:rsidRPr="00981CB2">
        <w:rPr>
          <w:rFonts w:ascii="Garamond" w:hAnsi="Garamond" w:cs="Calibri"/>
          <w:color w:val="000000"/>
          <w:sz w:val="24"/>
        </w:rPr>
        <w:t>liczba punktów badanej</w:t>
      </w:r>
      <w:r w:rsidRPr="00981CB2">
        <w:rPr>
          <w:rFonts w:ascii="Garamond" w:hAnsi="Garamond" w:cs="Calibri"/>
          <w:sz w:val="24"/>
        </w:rPr>
        <w:t xml:space="preserve"> oferty w kryterium Cena brutto oferty,</w:t>
      </w:r>
    </w:p>
    <w:p w:rsidR="00361C2D" w:rsidRPr="00981CB2" w:rsidRDefault="00361C2D" w:rsidP="00361C2D">
      <w:pPr>
        <w:rPr>
          <w:rFonts w:ascii="Garamond" w:hAnsi="Garamond" w:cs="Calibri"/>
          <w:sz w:val="24"/>
        </w:rPr>
      </w:pPr>
      <w:r w:rsidRPr="00981CB2">
        <w:rPr>
          <w:rFonts w:ascii="Garamond" w:hAnsi="Garamond" w:cs="Calibri"/>
          <w:sz w:val="24"/>
        </w:rPr>
        <w:t>Z</w:t>
      </w:r>
      <w:r w:rsidRPr="00981CB2">
        <w:rPr>
          <w:rFonts w:ascii="Garamond" w:hAnsi="Garamond" w:cs="Calibri"/>
          <w:sz w:val="24"/>
          <w:szCs w:val="24"/>
          <w:vertAlign w:val="subscript"/>
        </w:rPr>
        <w:t>2</w:t>
      </w:r>
      <w:r w:rsidRPr="00981CB2">
        <w:rPr>
          <w:rFonts w:ascii="Garamond" w:hAnsi="Garamond" w:cs="Calibri"/>
          <w:sz w:val="24"/>
        </w:rPr>
        <w:t xml:space="preserve"> – </w:t>
      </w:r>
      <w:r w:rsidRPr="00981CB2">
        <w:rPr>
          <w:rFonts w:ascii="Garamond" w:hAnsi="Garamond" w:cs="Calibri"/>
          <w:color w:val="000000"/>
          <w:sz w:val="24"/>
        </w:rPr>
        <w:t xml:space="preserve">liczba punktów </w:t>
      </w:r>
      <w:r w:rsidRPr="00981CB2">
        <w:rPr>
          <w:rFonts w:ascii="Garamond" w:hAnsi="Garamond" w:cs="Calibri"/>
          <w:sz w:val="24"/>
        </w:rPr>
        <w:t>badanej oferty w kryterium Wydajność urządzenia z grupy I,</w:t>
      </w:r>
    </w:p>
    <w:p w:rsidR="00361C2D" w:rsidRPr="00981CB2" w:rsidRDefault="00361C2D" w:rsidP="00361C2D">
      <w:pPr>
        <w:rPr>
          <w:rFonts w:ascii="Garamond" w:hAnsi="Garamond" w:cs="Calibri"/>
          <w:sz w:val="24"/>
        </w:rPr>
      </w:pPr>
      <w:r w:rsidRPr="00981CB2">
        <w:rPr>
          <w:rFonts w:ascii="Garamond" w:hAnsi="Garamond" w:cs="Calibri"/>
          <w:sz w:val="24"/>
        </w:rPr>
        <w:t>Z</w:t>
      </w:r>
      <w:r w:rsidRPr="00981CB2">
        <w:rPr>
          <w:rFonts w:ascii="Garamond" w:hAnsi="Garamond" w:cs="Calibri"/>
          <w:sz w:val="24"/>
          <w:vertAlign w:val="subscript"/>
        </w:rPr>
        <w:t>3</w:t>
      </w:r>
      <w:r w:rsidRPr="00981CB2">
        <w:rPr>
          <w:rFonts w:ascii="Garamond" w:hAnsi="Garamond" w:cs="Calibri"/>
          <w:sz w:val="24"/>
        </w:rPr>
        <w:t xml:space="preserve"> – </w:t>
      </w:r>
      <w:r w:rsidRPr="00981CB2">
        <w:rPr>
          <w:rFonts w:ascii="Garamond" w:hAnsi="Garamond" w:cs="Calibri"/>
          <w:color w:val="000000"/>
          <w:sz w:val="24"/>
        </w:rPr>
        <w:t xml:space="preserve">liczba punktów </w:t>
      </w:r>
      <w:r w:rsidRPr="00981CB2">
        <w:rPr>
          <w:rFonts w:ascii="Garamond" w:hAnsi="Garamond" w:cs="Calibri"/>
          <w:sz w:val="24"/>
        </w:rPr>
        <w:t>badanej oferty w kryterium Wydajność urządzenia z grupy II,</w:t>
      </w:r>
    </w:p>
    <w:p w:rsidR="00361C2D" w:rsidRPr="00981CB2" w:rsidRDefault="00361C2D" w:rsidP="00361C2D">
      <w:pPr>
        <w:rPr>
          <w:rFonts w:ascii="Garamond" w:hAnsi="Garamond" w:cs="Calibri"/>
          <w:sz w:val="24"/>
        </w:rPr>
      </w:pPr>
      <w:r w:rsidRPr="00981CB2">
        <w:rPr>
          <w:rFonts w:ascii="Garamond" w:hAnsi="Garamond" w:cs="Calibri"/>
          <w:sz w:val="24"/>
        </w:rPr>
        <w:t>Z</w:t>
      </w:r>
      <w:r w:rsidRPr="00981CB2">
        <w:rPr>
          <w:rFonts w:ascii="Garamond" w:hAnsi="Garamond" w:cs="Calibri"/>
          <w:sz w:val="24"/>
          <w:szCs w:val="24"/>
          <w:vertAlign w:val="subscript"/>
        </w:rPr>
        <w:t>4</w:t>
      </w:r>
      <w:r w:rsidRPr="00981CB2">
        <w:rPr>
          <w:rFonts w:ascii="Garamond" w:hAnsi="Garamond" w:cs="Calibri"/>
          <w:sz w:val="24"/>
        </w:rPr>
        <w:t xml:space="preserve"> – </w:t>
      </w:r>
      <w:r w:rsidRPr="00981CB2">
        <w:rPr>
          <w:rFonts w:ascii="Garamond" w:hAnsi="Garamond" w:cs="Calibri"/>
          <w:color w:val="000000"/>
          <w:sz w:val="24"/>
        </w:rPr>
        <w:t xml:space="preserve">liczba punktów </w:t>
      </w:r>
      <w:r w:rsidRPr="00981CB2">
        <w:rPr>
          <w:rFonts w:ascii="Garamond" w:hAnsi="Garamond" w:cs="Calibri"/>
          <w:sz w:val="24"/>
        </w:rPr>
        <w:t>badanej oferty w kryterium Wydajność urządzenia z grupy III,</w:t>
      </w:r>
    </w:p>
    <w:p w:rsidR="00361C2D" w:rsidRPr="00981CB2" w:rsidRDefault="00361C2D" w:rsidP="00361C2D">
      <w:pPr>
        <w:jc w:val="both"/>
        <w:rPr>
          <w:rFonts w:ascii="Garamond" w:hAnsi="Garamond" w:cs="Calibri"/>
          <w:color w:val="000000"/>
          <w:sz w:val="24"/>
        </w:rPr>
      </w:pPr>
      <w:r w:rsidRPr="00981CB2">
        <w:rPr>
          <w:rFonts w:ascii="Garamond" w:hAnsi="Garamond" w:cs="Calibri"/>
          <w:color w:val="000000"/>
          <w:sz w:val="24"/>
        </w:rPr>
        <w:t>Z</w:t>
      </w:r>
      <w:r w:rsidRPr="00981CB2">
        <w:rPr>
          <w:rFonts w:ascii="Garamond" w:hAnsi="Garamond" w:cs="Calibri"/>
          <w:color w:val="000000"/>
          <w:sz w:val="24"/>
          <w:vertAlign w:val="subscript"/>
        </w:rPr>
        <w:t>5</w:t>
      </w:r>
      <w:r w:rsidRPr="00981CB2">
        <w:rPr>
          <w:rFonts w:ascii="Garamond" w:hAnsi="Garamond" w:cs="Calibri"/>
          <w:color w:val="000000"/>
          <w:sz w:val="24"/>
        </w:rPr>
        <w:t xml:space="preserve"> – ostateczna liczba punktów badanej oferty.</w:t>
      </w:r>
    </w:p>
    <w:p w:rsidR="00361C2D" w:rsidRPr="00981CB2" w:rsidRDefault="00361C2D" w:rsidP="00361C2D">
      <w:pPr>
        <w:jc w:val="both"/>
        <w:rPr>
          <w:rFonts w:ascii="Garamond" w:hAnsi="Garamond"/>
          <w:color w:val="000000"/>
          <w:sz w:val="24"/>
        </w:rPr>
      </w:pPr>
    </w:p>
    <w:p w:rsidR="00361C2D" w:rsidRPr="00981CB2" w:rsidRDefault="00361C2D" w:rsidP="00361C2D">
      <w:pPr>
        <w:jc w:val="both"/>
        <w:rPr>
          <w:rFonts w:ascii="Garamond" w:hAnsi="Garamond" w:cs="Verdana"/>
          <w:sz w:val="24"/>
          <w:szCs w:val="24"/>
        </w:rPr>
      </w:pPr>
      <w:r w:rsidRPr="00981CB2">
        <w:rPr>
          <w:rFonts w:ascii="Garamond" w:hAnsi="Garamond" w:cs="Verdana"/>
          <w:sz w:val="24"/>
          <w:szCs w:val="24"/>
        </w:rPr>
        <w:lastRenderedPageBreak/>
        <w:t xml:space="preserve"> </w:t>
      </w:r>
    </w:p>
    <w:p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pStyle w:val="Podtytu"/>
              <w:rPr>
                <w:rFonts w:ascii="Garamond" w:hAnsi="Garamond"/>
                <w:b w:val="0"/>
                <w:color w:val="000000"/>
                <w:sz w:val="28"/>
                <w:u w:val="single"/>
                <w:lang w:val="pl-PL"/>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XX. Zasady wyboru oferty i udzielenia zamówienia</w:t>
            </w:r>
          </w:p>
        </w:tc>
      </w:tr>
    </w:tbl>
    <w:p w:rsidR="00361C2D" w:rsidRPr="00981CB2" w:rsidRDefault="00361C2D" w:rsidP="00361C2D">
      <w:pPr>
        <w:rPr>
          <w:rFonts w:ascii="Garamond" w:hAnsi="Garamond"/>
        </w:rPr>
      </w:pPr>
    </w:p>
    <w:p w:rsidR="00361C2D" w:rsidRPr="00981CB2" w:rsidRDefault="00361C2D" w:rsidP="00361C2D">
      <w:pPr>
        <w:tabs>
          <w:tab w:val="num" w:pos="786"/>
        </w:tabs>
        <w:rPr>
          <w:rFonts w:ascii="Garamond" w:hAnsi="Garamond"/>
          <w:sz w:val="24"/>
        </w:rPr>
      </w:pPr>
      <w:r w:rsidRPr="00981CB2">
        <w:rPr>
          <w:rFonts w:ascii="Garamond" w:hAnsi="Garamond"/>
          <w:sz w:val="24"/>
        </w:rPr>
        <w:t>1.    Komisja Przetargowa dokona oceny złożonych ofert z uwzględnieniem następujących</w:t>
      </w:r>
      <w:r w:rsidRPr="00981CB2">
        <w:rPr>
          <w:rFonts w:ascii="Garamond" w:hAnsi="Garamond"/>
          <w:sz w:val="24"/>
        </w:rPr>
        <w:br/>
        <w:t xml:space="preserve">       warunków:</w:t>
      </w:r>
    </w:p>
    <w:p w:rsidR="00361C2D" w:rsidRPr="00981CB2" w:rsidRDefault="00361C2D" w:rsidP="00361C2D">
      <w:pPr>
        <w:pStyle w:val="Tekstpodstawowy"/>
        <w:numPr>
          <w:ilvl w:val="0"/>
          <w:numId w:val="7"/>
        </w:numPr>
        <w:jc w:val="both"/>
        <w:rPr>
          <w:rFonts w:ascii="Garamond" w:hAnsi="Garamond"/>
          <w:color w:val="000000"/>
          <w:sz w:val="24"/>
        </w:rPr>
      </w:pPr>
      <w:r w:rsidRPr="00981CB2">
        <w:rPr>
          <w:rFonts w:ascii="Garamond" w:hAnsi="Garamond"/>
          <w:color w:val="000000"/>
          <w:sz w:val="24"/>
        </w:rPr>
        <w:t xml:space="preserve">czy Wykonawca spełnia wymagania określone w art. 22 ust. 1 ustawy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tym samym nie podlega wykluczeniu z postępowania o udzielenie zamówienia publicznego </w:t>
      </w:r>
      <w:r w:rsidR="002143F7">
        <w:rPr>
          <w:rFonts w:ascii="Garamond" w:hAnsi="Garamond"/>
          <w:color w:val="000000"/>
          <w:sz w:val="24"/>
          <w:lang w:val="pl-PL"/>
        </w:rPr>
        <w:br/>
      </w:r>
      <w:r w:rsidRPr="00981CB2">
        <w:rPr>
          <w:rFonts w:ascii="Garamond" w:hAnsi="Garamond"/>
          <w:color w:val="000000"/>
          <w:sz w:val="24"/>
        </w:rPr>
        <w:t xml:space="preserve">na podstawie art. 24 ust. 1 i 2 ustawy </w:t>
      </w:r>
      <w:proofErr w:type="spellStart"/>
      <w:r w:rsidRPr="00981CB2">
        <w:rPr>
          <w:rFonts w:ascii="Garamond" w:hAnsi="Garamond"/>
          <w:color w:val="000000"/>
          <w:sz w:val="24"/>
        </w:rPr>
        <w:t>Pzp</w:t>
      </w:r>
      <w:proofErr w:type="spellEnd"/>
      <w:r w:rsidRPr="00981CB2">
        <w:rPr>
          <w:rFonts w:ascii="Garamond" w:hAnsi="Garamond"/>
          <w:color w:val="000000"/>
          <w:sz w:val="24"/>
        </w:rPr>
        <w:t>,</w:t>
      </w:r>
    </w:p>
    <w:p w:rsidR="00361C2D" w:rsidRPr="00981CB2" w:rsidRDefault="00361C2D" w:rsidP="00361C2D">
      <w:pPr>
        <w:pStyle w:val="Tekstpodstawowy"/>
        <w:numPr>
          <w:ilvl w:val="0"/>
          <w:numId w:val="7"/>
        </w:numPr>
        <w:jc w:val="both"/>
        <w:rPr>
          <w:rFonts w:ascii="Garamond" w:hAnsi="Garamond"/>
          <w:color w:val="000000"/>
          <w:sz w:val="24"/>
        </w:rPr>
      </w:pPr>
      <w:r w:rsidRPr="00981CB2">
        <w:rPr>
          <w:rFonts w:ascii="Garamond" w:hAnsi="Garamond"/>
          <w:color w:val="000000"/>
          <w:sz w:val="24"/>
        </w:rPr>
        <w:t xml:space="preserve">czy oferta spełnia wszystkie wymagania zawarte w ustawie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jak również </w:t>
      </w:r>
      <w:r w:rsidR="00AA638E">
        <w:rPr>
          <w:rFonts w:ascii="Garamond" w:hAnsi="Garamond"/>
          <w:color w:val="000000"/>
          <w:sz w:val="24"/>
          <w:lang w:val="pl-PL"/>
        </w:rPr>
        <w:br/>
      </w:r>
      <w:r w:rsidR="0090378A">
        <w:rPr>
          <w:rFonts w:ascii="Garamond" w:hAnsi="Garamond"/>
          <w:color w:val="000000"/>
          <w:sz w:val="24"/>
        </w:rPr>
        <w:t>w</w:t>
      </w:r>
      <w:r w:rsidRPr="00981CB2">
        <w:rPr>
          <w:rFonts w:ascii="Garamond" w:hAnsi="Garamond"/>
          <w:color w:val="000000"/>
          <w:sz w:val="24"/>
        </w:rPr>
        <w:t xml:space="preserve"> niniejszej SIWZ i tym samym nie </w:t>
      </w:r>
      <w:r w:rsidR="0090378A">
        <w:rPr>
          <w:rFonts w:ascii="Garamond" w:hAnsi="Garamond"/>
          <w:color w:val="000000"/>
          <w:sz w:val="24"/>
        </w:rPr>
        <w:t>podlega odrzuceniu na podstawie</w:t>
      </w:r>
      <w:r w:rsidRPr="00981CB2">
        <w:rPr>
          <w:rFonts w:ascii="Garamond" w:hAnsi="Garamond"/>
          <w:color w:val="000000"/>
          <w:sz w:val="24"/>
        </w:rPr>
        <w:t xml:space="preserve"> art. 89 ust. 1 ustawy </w:t>
      </w:r>
      <w:proofErr w:type="spellStart"/>
      <w:r w:rsidRPr="00981CB2">
        <w:rPr>
          <w:rFonts w:ascii="Garamond" w:hAnsi="Garamond"/>
          <w:color w:val="000000"/>
          <w:sz w:val="24"/>
        </w:rPr>
        <w:t>Pzp</w:t>
      </w:r>
      <w:proofErr w:type="spellEnd"/>
      <w:r w:rsidRPr="00981CB2">
        <w:rPr>
          <w:rFonts w:ascii="Garamond" w:hAnsi="Garamond"/>
          <w:color w:val="000000"/>
          <w:sz w:val="24"/>
        </w:rPr>
        <w:t>.</w:t>
      </w:r>
    </w:p>
    <w:p w:rsidR="00361C2D" w:rsidRPr="00981CB2" w:rsidRDefault="00361C2D" w:rsidP="00361C2D">
      <w:pPr>
        <w:pStyle w:val="Tekstpodstawowy"/>
        <w:numPr>
          <w:ilvl w:val="3"/>
          <w:numId w:val="15"/>
        </w:numPr>
        <w:tabs>
          <w:tab w:val="num" w:pos="709"/>
        </w:tabs>
        <w:ind w:left="709" w:hanging="709"/>
        <w:jc w:val="both"/>
        <w:rPr>
          <w:rFonts w:ascii="Garamond" w:hAnsi="Garamond"/>
          <w:color w:val="000000"/>
          <w:sz w:val="24"/>
          <w:szCs w:val="24"/>
        </w:rPr>
      </w:pPr>
      <w:r w:rsidRPr="00981CB2">
        <w:rPr>
          <w:rFonts w:ascii="Garamond" w:hAnsi="Garamond"/>
          <w:color w:val="000000"/>
          <w:sz w:val="24"/>
        </w:rPr>
        <w:t xml:space="preserve">Komisja Przetargowa dokona, zgodnie z art. 87 ust. 2 pkt. 1 ustawy </w:t>
      </w:r>
      <w:proofErr w:type="spellStart"/>
      <w:r w:rsidRPr="00981CB2">
        <w:rPr>
          <w:rFonts w:ascii="Garamond" w:hAnsi="Garamond"/>
          <w:color w:val="000000"/>
          <w:sz w:val="24"/>
        </w:rPr>
        <w:t>Pzp</w:t>
      </w:r>
      <w:proofErr w:type="spellEnd"/>
      <w:r w:rsidRPr="00981CB2">
        <w:rPr>
          <w:rFonts w:ascii="Garamond" w:hAnsi="Garamond"/>
          <w:color w:val="000000"/>
          <w:sz w:val="24"/>
        </w:rPr>
        <w:t>, w tekście oferty ewentualnych poprawek oczywistych omyłek pisarskich takich jak:</w:t>
      </w:r>
    </w:p>
    <w:p w:rsidR="00361C2D" w:rsidRPr="00981CB2" w:rsidRDefault="00361C2D" w:rsidP="00361C2D">
      <w:pPr>
        <w:pStyle w:val="Tekstpodstawowy"/>
        <w:numPr>
          <w:ilvl w:val="0"/>
          <w:numId w:val="8"/>
        </w:numPr>
        <w:jc w:val="both"/>
        <w:rPr>
          <w:rFonts w:ascii="Garamond" w:hAnsi="Garamond"/>
          <w:color w:val="000000"/>
          <w:sz w:val="24"/>
          <w:szCs w:val="24"/>
        </w:rPr>
      </w:pPr>
      <w:r w:rsidRPr="00981CB2">
        <w:rPr>
          <w:rFonts w:ascii="Garamond" w:hAnsi="Garamond"/>
          <w:color w:val="000000"/>
          <w:sz w:val="24"/>
          <w:szCs w:val="24"/>
        </w:rPr>
        <w:t>widoczna mylna pisownia wyrazu,</w:t>
      </w:r>
    </w:p>
    <w:p w:rsidR="00361C2D" w:rsidRPr="00981CB2" w:rsidRDefault="00361C2D" w:rsidP="00361C2D">
      <w:pPr>
        <w:pStyle w:val="Tekstpodstawowy"/>
        <w:numPr>
          <w:ilvl w:val="0"/>
          <w:numId w:val="8"/>
        </w:numPr>
        <w:jc w:val="both"/>
        <w:rPr>
          <w:rFonts w:ascii="Garamond" w:hAnsi="Garamond"/>
          <w:color w:val="000000"/>
          <w:sz w:val="24"/>
        </w:rPr>
      </w:pPr>
      <w:r w:rsidRPr="00981CB2">
        <w:rPr>
          <w:rFonts w:ascii="Garamond" w:hAnsi="Garamond"/>
          <w:color w:val="000000"/>
          <w:sz w:val="24"/>
        </w:rPr>
        <w:t>ewentualny błąd gramatyczny,</w:t>
      </w:r>
    </w:p>
    <w:p w:rsidR="00361C2D" w:rsidRPr="00981CB2" w:rsidRDefault="00361C2D" w:rsidP="00361C2D">
      <w:pPr>
        <w:pStyle w:val="Tekstpodstawowy"/>
        <w:numPr>
          <w:ilvl w:val="0"/>
          <w:numId w:val="8"/>
        </w:numPr>
        <w:jc w:val="both"/>
        <w:rPr>
          <w:rFonts w:ascii="Garamond" w:hAnsi="Garamond"/>
          <w:color w:val="000000"/>
          <w:sz w:val="24"/>
        </w:rPr>
      </w:pPr>
      <w:r w:rsidRPr="00981CB2">
        <w:rPr>
          <w:rFonts w:ascii="Garamond" w:hAnsi="Garamond"/>
          <w:color w:val="000000"/>
          <w:sz w:val="24"/>
        </w:rPr>
        <w:t>niezamierzone opuszczenie wyrazu lub jego części,</w:t>
      </w:r>
    </w:p>
    <w:p w:rsidR="00361C2D" w:rsidRPr="00981CB2" w:rsidRDefault="00361C2D" w:rsidP="00361C2D">
      <w:pPr>
        <w:pStyle w:val="Tekstpodstawowy"/>
        <w:numPr>
          <w:ilvl w:val="0"/>
          <w:numId w:val="8"/>
        </w:numPr>
        <w:jc w:val="both"/>
        <w:rPr>
          <w:rFonts w:ascii="Garamond" w:hAnsi="Garamond"/>
          <w:color w:val="000000"/>
          <w:sz w:val="24"/>
        </w:rPr>
      </w:pPr>
      <w:r w:rsidRPr="00981CB2">
        <w:rPr>
          <w:rFonts w:ascii="Garamond" w:hAnsi="Garamond"/>
          <w:color w:val="000000"/>
          <w:sz w:val="24"/>
        </w:rPr>
        <w:t xml:space="preserve">rozbieżności pomiędzy ceną wpisaną liczbą i słownie - </w:t>
      </w:r>
      <w:r w:rsidRPr="00981CB2">
        <w:rPr>
          <w:rFonts w:ascii="Garamond" w:hAnsi="Garamond"/>
          <w:color w:val="000000"/>
          <w:sz w:val="24"/>
          <w:szCs w:val="24"/>
        </w:rPr>
        <w:t xml:space="preserve">Zamawiający przyjmie, </w:t>
      </w:r>
      <w:r w:rsidR="008D73E3">
        <w:rPr>
          <w:rFonts w:ascii="Garamond" w:hAnsi="Garamond"/>
          <w:color w:val="000000"/>
          <w:sz w:val="24"/>
          <w:szCs w:val="24"/>
          <w:lang w:val="pl-PL"/>
        </w:rPr>
        <w:br/>
      </w:r>
      <w:r w:rsidRPr="00981CB2">
        <w:rPr>
          <w:rFonts w:ascii="Garamond" w:hAnsi="Garamond"/>
          <w:color w:val="000000"/>
          <w:sz w:val="24"/>
          <w:szCs w:val="24"/>
        </w:rPr>
        <w:t>że prawidłowo wpisana jest cena liczbą</w:t>
      </w:r>
      <w:r w:rsidRPr="00981CB2">
        <w:rPr>
          <w:rFonts w:ascii="Garamond" w:hAnsi="Garamond"/>
          <w:color w:val="000000"/>
          <w:sz w:val="24"/>
        </w:rPr>
        <w:t>.</w:t>
      </w:r>
    </w:p>
    <w:p w:rsidR="00361C2D" w:rsidRPr="00981CB2" w:rsidRDefault="00361C2D" w:rsidP="00361C2D">
      <w:pPr>
        <w:pStyle w:val="Tekstpodstawowy"/>
        <w:numPr>
          <w:ilvl w:val="3"/>
          <w:numId w:val="15"/>
        </w:numPr>
        <w:jc w:val="both"/>
        <w:rPr>
          <w:rFonts w:ascii="Garamond" w:hAnsi="Garamond"/>
          <w:color w:val="000000"/>
          <w:sz w:val="24"/>
        </w:rPr>
      </w:pPr>
      <w:r w:rsidRPr="00981CB2">
        <w:rPr>
          <w:rFonts w:ascii="Garamond" w:hAnsi="Garamond"/>
          <w:color w:val="000000"/>
          <w:sz w:val="24"/>
        </w:rPr>
        <w:t xml:space="preserve">Komisja Przetargowa dokona, zgodnie z art. 87 ust. 2 pkt. 2 ustawy </w:t>
      </w:r>
      <w:proofErr w:type="spellStart"/>
      <w:r w:rsidRPr="00981CB2">
        <w:rPr>
          <w:rFonts w:ascii="Garamond" w:hAnsi="Garamond"/>
          <w:color w:val="000000"/>
          <w:sz w:val="24"/>
        </w:rPr>
        <w:t>Pzp</w:t>
      </w:r>
      <w:proofErr w:type="spellEnd"/>
      <w:r w:rsidRPr="00981CB2">
        <w:rPr>
          <w:rFonts w:ascii="Garamond" w:hAnsi="Garamond"/>
          <w:color w:val="000000"/>
          <w:sz w:val="24"/>
        </w:rPr>
        <w:t>, w obliczeniach zawartych w ofercie poprawek oczywistych omyłek rachunkowych (z uwzględnieniem konsekwencji rachunkowych dokonanych poprawek), takich jak:</w:t>
      </w:r>
    </w:p>
    <w:p w:rsidR="00361C2D" w:rsidRPr="00981CB2" w:rsidRDefault="00361C2D" w:rsidP="00361C2D">
      <w:pPr>
        <w:numPr>
          <w:ilvl w:val="0"/>
          <w:numId w:val="9"/>
        </w:numPr>
        <w:jc w:val="both"/>
        <w:rPr>
          <w:rFonts w:ascii="Garamond" w:hAnsi="Garamond"/>
          <w:color w:val="000000"/>
          <w:sz w:val="24"/>
          <w:szCs w:val="24"/>
        </w:rPr>
      </w:pPr>
      <w:r w:rsidRPr="00981CB2">
        <w:rPr>
          <w:rFonts w:ascii="Garamond" w:hAnsi="Garamond"/>
          <w:color w:val="000000"/>
          <w:sz w:val="24"/>
        </w:rPr>
        <w:t>błędnie obliczona wartości pieniężna podatku od towarów i usług VAT, przy prawidłowo podanej w ofercie stawce tego podatku (VAT)</w:t>
      </w:r>
      <w:r w:rsidRPr="00981CB2">
        <w:rPr>
          <w:rFonts w:ascii="Garamond" w:hAnsi="Garamond"/>
          <w:color w:val="000000"/>
          <w:sz w:val="24"/>
          <w:szCs w:val="24"/>
        </w:rPr>
        <w:t>,</w:t>
      </w:r>
    </w:p>
    <w:p w:rsidR="00361C2D" w:rsidRPr="00981CB2" w:rsidRDefault="00361C2D" w:rsidP="00361C2D">
      <w:pPr>
        <w:pStyle w:val="Tekstpodstawowy"/>
        <w:numPr>
          <w:ilvl w:val="0"/>
          <w:numId w:val="9"/>
        </w:numPr>
        <w:jc w:val="both"/>
        <w:rPr>
          <w:rFonts w:ascii="Garamond" w:hAnsi="Garamond"/>
          <w:color w:val="000000"/>
          <w:sz w:val="24"/>
          <w:szCs w:val="24"/>
        </w:rPr>
      </w:pPr>
      <w:r w:rsidRPr="00981CB2">
        <w:rPr>
          <w:rFonts w:ascii="Garamond" w:hAnsi="Garamond"/>
          <w:color w:val="000000"/>
          <w:sz w:val="24"/>
          <w:szCs w:val="24"/>
        </w:rPr>
        <w:t>błędne zsumowanie w ofercie wartości netto i kwoty podatku od towarów i usług (VAT),</w:t>
      </w:r>
    </w:p>
    <w:p w:rsidR="00361C2D" w:rsidRPr="00981CB2" w:rsidRDefault="00361C2D" w:rsidP="00361C2D">
      <w:pPr>
        <w:pStyle w:val="Tekstpodstawowy"/>
        <w:numPr>
          <w:ilvl w:val="0"/>
          <w:numId w:val="9"/>
        </w:numPr>
        <w:jc w:val="both"/>
        <w:rPr>
          <w:rFonts w:ascii="Garamond" w:hAnsi="Garamond"/>
          <w:color w:val="000000"/>
          <w:sz w:val="24"/>
        </w:rPr>
      </w:pPr>
      <w:r w:rsidRPr="00981CB2">
        <w:rPr>
          <w:rFonts w:ascii="Garamond" w:hAnsi="Garamond"/>
          <w:color w:val="000000"/>
          <w:sz w:val="24"/>
          <w:szCs w:val="24"/>
        </w:rPr>
        <w:t>błędny wynik działania matematycznego wynikający z dodawania, odejmowania, mnożenia i dzielenia (w celu ustalenia prawidłowego wyniku działań matematycznych, za poprawne Zamawiający uzna ceny jednostkowe netto wskazane w ofercie, które posłuż</w:t>
      </w:r>
      <w:r w:rsidR="00D07FD9">
        <w:rPr>
          <w:rFonts w:ascii="Garamond" w:hAnsi="Garamond"/>
          <w:color w:val="000000"/>
          <w:sz w:val="24"/>
          <w:szCs w:val="24"/>
        </w:rPr>
        <w:t xml:space="preserve">ą do dalszych obliczeń zgodnie </w:t>
      </w:r>
      <w:r w:rsidRPr="00981CB2">
        <w:rPr>
          <w:rFonts w:ascii="Garamond" w:hAnsi="Garamond"/>
          <w:color w:val="000000"/>
          <w:sz w:val="24"/>
          <w:szCs w:val="24"/>
        </w:rPr>
        <w:t>z formułą określoną w pkt XVIII SIWZ)</w:t>
      </w:r>
      <w:r w:rsidRPr="00981CB2">
        <w:rPr>
          <w:rFonts w:ascii="Garamond" w:hAnsi="Garamond"/>
          <w:color w:val="000000"/>
          <w:sz w:val="24"/>
        </w:rPr>
        <w:t>.</w:t>
      </w:r>
    </w:p>
    <w:p w:rsidR="00361C2D" w:rsidRPr="00981CB2" w:rsidRDefault="00361C2D" w:rsidP="00361C2D">
      <w:pPr>
        <w:pStyle w:val="Tekstpodstawowy"/>
        <w:ind w:left="360" w:hanging="4"/>
        <w:jc w:val="both"/>
        <w:rPr>
          <w:rFonts w:ascii="Garamond" w:hAnsi="Garamond"/>
          <w:color w:val="000000"/>
          <w:sz w:val="24"/>
        </w:rPr>
      </w:pPr>
      <w:r w:rsidRPr="00981CB2">
        <w:rPr>
          <w:rFonts w:ascii="Garamond" w:hAnsi="Garamond"/>
          <w:color w:val="000000"/>
          <w:sz w:val="24"/>
        </w:rPr>
        <w:t xml:space="preserve">Zamawiający zastrzega, że powyższy katalog nie wyczerpuje możliwości poprawienia oczywistych omyłek rachunkowych. Zamawiający poprawi wszelkie oczywiste omyłki rachunkowe, które wystąpią w ofertach. </w:t>
      </w:r>
    </w:p>
    <w:p w:rsidR="00361C2D" w:rsidRPr="00981CB2" w:rsidRDefault="00361C2D" w:rsidP="00361C2D">
      <w:pPr>
        <w:pStyle w:val="Tekstpodstawowy"/>
        <w:numPr>
          <w:ilvl w:val="3"/>
          <w:numId w:val="15"/>
        </w:numPr>
        <w:tabs>
          <w:tab w:val="num" w:pos="709"/>
        </w:tabs>
        <w:jc w:val="both"/>
        <w:rPr>
          <w:rFonts w:ascii="Garamond" w:hAnsi="Garamond"/>
          <w:color w:val="000000"/>
          <w:sz w:val="24"/>
        </w:rPr>
      </w:pPr>
      <w:r w:rsidRPr="00981CB2">
        <w:rPr>
          <w:rFonts w:ascii="Garamond" w:hAnsi="Garamond"/>
          <w:color w:val="000000"/>
          <w:sz w:val="24"/>
        </w:rPr>
        <w:t xml:space="preserve">Komisja Przetargowa dokona, zgodnie z art. 87 ust. 2 pkt. 3 ustawy </w:t>
      </w:r>
      <w:proofErr w:type="spellStart"/>
      <w:r w:rsidRPr="00981CB2">
        <w:rPr>
          <w:rFonts w:ascii="Garamond" w:hAnsi="Garamond"/>
          <w:color w:val="000000"/>
          <w:sz w:val="24"/>
        </w:rPr>
        <w:t>Pzp</w:t>
      </w:r>
      <w:proofErr w:type="spellEnd"/>
      <w:r w:rsidRPr="00981CB2">
        <w:rPr>
          <w:rFonts w:ascii="Garamond" w:hAnsi="Garamond"/>
          <w:color w:val="000000"/>
          <w:sz w:val="24"/>
        </w:rPr>
        <w:t>, w ofercie poprawek innych omyłek polegających na niezgodności oferty z SIWZ, nie powodujących istotnych zmian w treści oferty.</w:t>
      </w:r>
    </w:p>
    <w:p w:rsidR="00361C2D" w:rsidRPr="00981CB2" w:rsidRDefault="00361C2D" w:rsidP="00361C2D">
      <w:pPr>
        <w:pStyle w:val="Tekstpodstawowy"/>
        <w:numPr>
          <w:ilvl w:val="3"/>
          <w:numId w:val="15"/>
        </w:numPr>
        <w:jc w:val="both"/>
        <w:rPr>
          <w:rFonts w:ascii="Garamond" w:hAnsi="Garamond"/>
          <w:color w:val="000000"/>
          <w:sz w:val="24"/>
        </w:rPr>
      </w:pPr>
      <w:r w:rsidRPr="00981CB2">
        <w:rPr>
          <w:rFonts w:ascii="Garamond" w:hAnsi="Garamond"/>
          <w:color w:val="000000"/>
          <w:sz w:val="24"/>
        </w:rPr>
        <w:t xml:space="preserve">O wszystkich dokonanych poprawkach w ofertach Wykonawców, Zamawiający niezwłocznie powiadomi Wykonawcę, którego oferta została poprawiona. </w:t>
      </w:r>
    </w:p>
    <w:p w:rsidR="00361C2D" w:rsidRPr="00981CB2" w:rsidRDefault="00361C2D" w:rsidP="00361C2D">
      <w:pPr>
        <w:pStyle w:val="Tekstpodstawowy"/>
        <w:numPr>
          <w:ilvl w:val="3"/>
          <w:numId w:val="15"/>
        </w:numPr>
        <w:jc w:val="both"/>
        <w:rPr>
          <w:rFonts w:ascii="Garamond" w:hAnsi="Garamond"/>
          <w:color w:val="000000"/>
          <w:sz w:val="24"/>
          <w:szCs w:val="24"/>
        </w:rPr>
      </w:pPr>
      <w:r w:rsidRPr="00981CB2">
        <w:rPr>
          <w:rFonts w:ascii="Garamond" w:hAnsi="Garamond"/>
          <w:color w:val="000000"/>
          <w:sz w:val="24"/>
        </w:rPr>
        <w:t xml:space="preserve">W przypadku wątpliwości co do złożonych ofert w toku ich badań Zamawiający będzie żądać od Wykonawców wyjaśnień na podstawie 26 ust. 4 ustawy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(dotyczących oświadczeń lub dokumentów), 87 ust. 1 ustawy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(dotyczące treści oferty) lub art. 90 ust. 1 ustawy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(dotyczących rażąco niskiej ceny w stosunku do przedmiotu zamówienia).</w:t>
      </w:r>
    </w:p>
    <w:p w:rsidR="00361C2D" w:rsidRPr="00981CB2" w:rsidRDefault="00361C2D" w:rsidP="00361C2D">
      <w:pPr>
        <w:pStyle w:val="Tekstpodstawowy"/>
        <w:numPr>
          <w:ilvl w:val="3"/>
          <w:numId w:val="15"/>
        </w:numPr>
        <w:tabs>
          <w:tab w:val="num" w:pos="709"/>
        </w:tabs>
        <w:ind w:left="705" w:hanging="705"/>
        <w:jc w:val="both"/>
        <w:rPr>
          <w:rFonts w:ascii="Garamond" w:hAnsi="Garamond"/>
          <w:color w:val="000000"/>
          <w:sz w:val="24"/>
        </w:rPr>
      </w:pPr>
      <w:r w:rsidRPr="00981CB2">
        <w:rPr>
          <w:rFonts w:ascii="Garamond" w:hAnsi="Garamond"/>
          <w:color w:val="000000"/>
          <w:sz w:val="24"/>
          <w:szCs w:val="24"/>
        </w:rPr>
        <w:lastRenderedPageBreak/>
        <w:t>Postępowanie o udzielenie zamówienia jest jawne.</w:t>
      </w:r>
    </w:p>
    <w:p w:rsidR="00361C2D" w:rsidRPr="00981CB2" w:rsidRDefault="00361C2D" w:rsidP="00361C2D">
      <w:pPr>
        <w:pStyle w:val="Tekstpodstawowy"/>
        <w:numPr>
          <w:ilvl w:val="3"/>
          <w:numId w:val="15"/>
        </w:numPr>
        <w:jc w:val="both"/>
        <w:rPr>
          <w:rFonts w:ascii="Garamond" w:hAnsi="Garamond"/>
          <w:color w:val="000000"/>
          <w:sz w:val="24"/>
        </w:rPr>
      </w:pPr>
      <w:r w:rsidRPr="00981CB2">
        <w:rPr>
          <w:rFonts w:ascii="Garamond" w:hAnsi="Garamond"/>
          <w:color w:val="000000"/>
          <w:sz w:val="24"/>
        </w:rPr>
        <w:t xml:space="preserve">Protokół wraz z załącznikami jest jawny. Załączniki do protokołu udostępnia się </w:t>
      </w:r>
      <w:r w:rsidR="00D07FD9">
        <w:rPr>
          <w:rFonts w:ascii="Garamond" w:hAnsi="Garamond"/>
          <w:color w:val="000000"/>
          <w:sz w:val="24"/>
          <w:lang w:val="pl-PL"/>
        </w:rPr>
        <w:br/>
      </w:r>
      <w:r w:rsidRPr="00981CB2">
        <w:rPr>
          <w:rFonts w:ascii="Garamond" w:hAnsi="Garamond"/>
          <w:color w:val="000000"/>
          <w:sz w:val="24"/>
        </w:rPr>
        <w:t xml:space="preserve">po dokonaniu wyboru najkorzystniejszej oferty lub unieważnieniu postępowania, z tym </w:t>
      </w:r>
      <w:r w:rsidR="00D07FD9">
        <w:rPr>
          <w:rFonts w:ascii="Garamond" w:hAnsi="Garamond"/>
          <w:color w:val="000000"/>
          <w:sz w:val="24"/>
          <w:lang w:val="pl-PL"/>
        </w:rPr>
        <w:br/>
      </w:r>
      <w:r w:rsidRPr="00981CB2">
        <w:rPr>
          <w:rFonts w:ascii="Garamond" w:hAnsi="Garamond"/>
          <w:color w:val="000000"/>
          <w:sz w:val="24"/>
        </w:rPr>
        <w:t xml:space="preserve">że oferty udostępnia się od chwili ich otwarcia z wyjątkiem informacji stanowiących tajemnicę przedsiębiorstwa w rozumieniu przepisów o zwalczaniu nieuczciwej konkurencji, </w:t>
      </w:r>
      <w:r w:rsidR="00D07FD9">
        <w:rPr>
          <w:rFonts w:ascii="Garamond" w:hAnsi="Garamond"/>
          <w:color w:val="000000"/>
          <w:sz w:val="24"/>
          <w:lang w:val="pl-PL"/>
        </w:rPr>
        <w:br/>
      </w:r>
      <w:r w:rsidRPr="00981CB2">
        <w:rPr>
          <w:rFonts w:ascii="Garamond" w:hAnsi="Garamond"/>
          <w:color w:val="000000"/>
          <w:sz w:val="24"/>
        </w:rPr>
        <w:t xml:space="preserve">a Wykonawca składając ofertę zastrzegł sobie w odniesieniu od tych informacji, że nie mogą być one udostępnione innym uczestnikom postępowania. </w:t>
      </w:r>
    </w:p>
    <w:p w:rsidR="00361C2D" w:rsidRPr="00981CB2" w:rsidRDefault="00361C2D" w:rsidP="00361C2D">
      <w:pPr>
        <w:pStyle w:val="Tekstpodstawowy"/>
        <w:numPr>
          <w:ilvl w:val="3"/>
          <w:numId w:val="15"/>
        </w:numPr>
        <w:tabs>
          <w:tab w:val="num" w:pos="709"/>
        </w:tabs>
        <w:ind w:left="705" w:hanging="705"/>
        <w:jc w:val="both"/>
        <w:rPr>
          <w:rFonts w:ascii="Garamond" w:hAnsi="Garamond"/>
          <w:color w:val="000000"/>
          <w:sz w:val="24"/>
        </w:rPr>
      </w:pPr>
      <w:r w:rsidRPr="00981CB2">
        <w:rPr>
          <w:rFonts w:ascii="Garamond" w:hAnsi="Garamond"/>
          <w:color w:val="000000"/>
          <w:sz w:val="24"/>
        </w:rPr>
        <w:t xml:space="preserve">Zamawiający dokona wyboru najkorzystniejszej oferty zgodnie z ustawą </w:t>
      </w:r>
      <w:proofErr w:type="spellStart"/>
      <w:r w:rsidRPr="00981CB2">
        <w:rPr>
          <w:rFonts w:ascii="Garamond" w:hAnsi="Garamond"/>
          <w:color w:val="000000"/>
          <w:sz w:val="24"/>
        </w:rPr>
        <w:t>Pzp</w:t>
      </w:r>
      <w:proofErr w:type="spellEnd"/>
      <w:r w:rsidRPr="00981CB2">
        <w:rPr>
          <w:rFonts w:ascii="Garamond" w:hAnsi="Garamond"/>
          <w:color w:val="000000"/>
          <w:sz w:val="24"/>
        </w:rPr>
        <w:t>.</w:t>
      </w:r>
    </w:p>
    <w:p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rPr>
                <w:rFonts w:ascii="Garamond" w:hAnsi="Garamond"/>
                <w:b/>
                <w:color w:val="000000"/>
                <w:sz w:val="28"/>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XXI. Aukcja elektroniczna</w:t>
            </w:r>
          </w:p>
        </w:tc>
      </w:tr>
    </w:tbl>
    <w:p w:rsidR="00361C2D" w:rsidRPr="00981CB2" w:rsidRDefault="00361C2D" w:rsidP="00361C2D">
      <w:pPr>
        <w:rPr>
          <w:rFonts w:ascii="Garamond" w:hAnsi="Garamond"/>
          <w:color w:val="000000"/>
          <w:sz w:val="24"/>
        </w:rPr>
      </w:pPr>
    </w:p>
    <w:p w:rsidR="00361C2D" w:rsidRPr="00981CB2" w:rsidRDefault="00361C2D" w:rsidP="00361C2D">
      <w:pPr>
        <w:jc w:val="both"/>
        <w:rPr>
          <w:rFonts w:ascii="Garamond" w:hAnsi="Garamond"/>
          <w:color w:val="000000"/>
          <w:sz w:val="24"/>
        </w:rPr>
      </w:pPr>
      <w:r w:rsidRPr="00981CB2">
        <w:rPr>
          <w:rFonts w:ascii="Garamond" w:hAnsi="Garamond"/>
          <w:color w:val="000000"/>
          <w:sz w:val="24"/>
        </w:rPr>
        <w:t xml:space="preserve">Zamawiający nie przewiduje przeprowadzenia aukcji elektronicznej po dokonaniu oceny ofert </w:t>
      </w:r>
      <w:r w:rsidR="00376394">
        <w:rPr>
          <w:rFonts w:ascii="Garamond" w:hAnsi="Garamond"/>
          <w:color w:val="000000"/>
          <w:sz w:val="24"/>
        </w:rPr>
        <w:br/>
      </w:r>
      <w:r w:rsidRPr="00981CB2">
        <w:rPr>
          <w:rFonts w:ascii="Garamond" w:hAnsi="Garamond"/>
          <w:color w:val="000000"/>
          <w:sz w:val="24"/>
        </w:rPr>
        <w:t>w celu wyboru najkorzystniejszej oferty.</w:t>
      </w:r>
    </w:p>
    <w:p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pStyle w:val="Podtytu"/>
              <w:rPr>
                <w:rFonts w:ascii="Garamond" w:hAnsi="Garamond"/>
                <w:color w:val="000000"/>
                <w:sz w:val="28"/>
                <w:lang w:val="pl-PL"/>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XXII. Formalności , które zostaną dopełnione po wyborze oferty</w:t>
            </w:r>
          </w:p>
          <w:p w:rsidR="00361C2D" w:rsidRPr="00981CB2" w:rsidRDefault="00361C2D" w:rsidP="00981CB2">
            <w:pPr>
              <w:pStyle w:val="Podtytu"/>
              <w:rPr>
                <w:rFonts w:ascii="Garamond" w:hAnsi="Garamond"/>
                <w:color w:val="000000"/>
                <w:sz w:val="28"/>
                <w:lang w:val="pl-PL"/>
              </w:rPr>
            </w:pPr>
          </w:p>
        </w:tc>
      </w:tr>
    </w:tbl>
    <w:p w:rsidR="00361C2D" w:rsidRPr="00981CB2" w:rsidRDefault="00361C2D" w:rsidP="00361C2D">
      <w:pPr>
        <w:rPr>
          <w:rFonts w:ascii="Garamond" w:hAnsi="Garamond"/>
        </w:rPr>
      </w:pPr>
    </w:p>
    <w:p w:rsidR="00361C2D" w:rsidRPr="00981CB2" w:rsidRDefault="00361C2D" w:rsidP="00361C2D">
      <w:pPr>
        <w:jc w:val="both"/>
        <w:rPr>
          <w:rFonts w:ascii="Garamond" w:hAnsi="Garamond"/>
          <w:color w:val="000000"/>
          <w:sz w:val="24"/>
        </w:rPr>
      </w:pPr>
      <w:r w:rsidRPr="00981CB2">
        <w:rPr>
          <w:rFonts w:ascii="Garamond" w:hAnsi="Garamond"/>
          <w:color w:val="000000"/>
          <w:sz w:val="24"/>
        </w:rPr>
        <w:t>Niezwłocznie po wyborze najkorzystniejszej oferty Zamawiający zawiadomi Wykonawców, którzy złożyli oferty o:</w:t>
      </w:r>
    </w:p>
    <w:p w:rsidR="00361C2D" w:rsidRPr="00981CB2" w:rsidRDefault="00361C2D" w:rsidP="00361C2D">
      <w:pPr>
        <w:numPr>
          <w:ilvl w:val="0"/>
          <w:numId w:val="10"/>
        </w:numPr>
        <w:jc w:val="both"/>
        <w:rPr>
          <w:rFonts w:ascii="Garamond" w:hAnsi="Garamond"/>
          <w:color w:val="000000"/>
          <w:sz w:val="24"/>
          <w:szCs w:val="24"/>
        </w:rPr>
      </w:pPr>
      <w:r w:rsidRPr="00981CB2">
        <w:rPr>
          <w:rFonts w:ascii="Garamond" w:hAnsi="Garamond"/>
          <w:color w:val="000000"/>
          <w:sz w:val="24"/>
          <w:szCs w:val="24"/>
        </w:rPr>
        <w:t xml:space="preserve">wyborze najkorzystniejszej oferty, podając nazwę (firmę) albo imię </w:t>
      </w:r>
      <w:r w:rsidRPr="00981CB2">
        <w:rPr>
          <w:rFonts w:ascii="Garamond" w:hAnsi="Garamond"/>
          <w:color w:val="000000"/>
          <w:sz w:val="24"/>
          <w:szCs w:val="24"/>
        </w:rPr>
        <w:br/>
        <w:t>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61C2D" w:rsidRPr="00981CB2" w:rsidRDefault="00361C2D" w:rsidP="00361C2D">
      <w:pPr>
        <w:numPr>
          <w:ilvl w:val="0"/>
          <w:numId w:val="10"/>
        </w:numPr>
        <w:jc w:val="both"/>
        <w:rPr>
          <w:rFonts w:ascii="Garamond" w:hAnsi="Garamond"/>
          <w:color w:val="000000"/>
          <w:sz w:val="24"/>
          <w:szCs w:val="24"/>
        </w:rPr>
      </w:pPr>
      <w:r w:rsidRPr="00981CB2">
        <w:rPr>
          <w:rFonts w:ascii="Garamond" w:hAnsi="Garamond"/>
          <w:color w:val="000000"/>
          <w:sz w:val="24"/>
          <w:szCs w:val="24"/>
        </w:rPr>
        <w:t xml:space="preserve">Wykonawcach, których oferty zostały odrzucone, podając uzasadnienie faktyczne </w:t>
      </w:r>
      <w:r w:rsidR="009C0E66">
        <w:rPr>
          <w:rFonts w:ascii="Garamond" w:hAnsi="Garamond"/>
          <w:color w:val="000000"/>
          <w:sz w:val="24"/>
          <w:szCs w:val="24"/>
        </w:rPr>
        <w:br/>
      </w:r>
      <w:r w:rsidRPr="00981CB2">
        <w:rPr>
          <w:rFonts w:ascii="Garamond" w:hAnsi="Garamond"/>
          <w:color w:val="000000"/>
          <w:sz w:val="24"/>
          <w:szCs w:val="24"/>
        </w:rPr>
        <w:t>i prawne,</w:t>
      </w:r>
    </w:p>
    <w:p w:rsidR="00361C2D" w:rsidRPr="00981CB2" w:rsidRDefault="00361C2D" w:rsidP="00361C2D">
      <w:pPr>
        <w:numPr>
          <w:ilvl w:val="0"/>
          <w:numId w:val="10"/>
        </w:numPr>
        <w:jc w:val="both"/>
        <w:rPr>
          <w:rFonts w:ascii="Garamond" w:hAnsi="Garamond"/>
          <w:color w:val="000000"/>
          <w:sz w:val="24"/>
          <w:szCs w:val="24"/>
        </w:rPr>
      </w:pPr>
      <w:r w:rsidRPr="00981CB2">
        <w:rPr>
          <w:rFonts w:ascii="Garamond" w:hAnsi="Garamond"/>
          <w:color w:val="000000"/>
          <w:sz w:val="24"/>
          <w:szCs w:val="24"/>
        </w:rPr>
        <w:t>Wykonawcach, którzy zostali wykluczeni z postępowania o udzielenie zamówienia, podając uzasadnienie faktyczne i prawne,</w:t>
      </w:r>
    </w:p>
    <w:p w:rsidR="00361C2D" w:rsidRPr="00981CB2" w:rsidRDefault="00361C2D" w:rsidP="00361C2D">
      <w:pPr>
        <w:numPr>
          <w:ilvl w:val="0"/>
          <w:numId w:val="10"/>
        </w:numPr>
        <w:jc w:val="both"/>
        <w:rPr>
          <w:rFonts w:ascii="Garamond" w:hAnsi="Garamond"/>
          <w:color w:val="000000"/>
          <w:sz w:val="24"/>
          <w:szCs w:val="24"/>
        </w:rPr>
      </w:pPr>
      <w:r w:rsidRPr="00981CB2">
        <w:rPr>
          <w:rFonts w:ascii="Garamond" w:hAnsi="Garamond"/>
          <w:color w:val="000000"/>
          <w:sz w:val="24"/>
          <w:szCs w:val="24"/>
        </w:rPr>
        <w:t xml:space="preserve">terminie, określonym zgodnie z art. 94 ust. 1 lub 2 ustawy </w:t>
      </w:r>
      <w:proofErr w:type="spellStart"/>
      <w:r w:rsidRPr="00981CB2">
        <w:rPr>
          <w:rFonts w:ascii="Garamond" w:hAnsi="Garamond"/>
          <w:color w:val="000000"/>
          <w:sz w:val="24"/>
          <w:szCs w:val="24"/>
        </w:rPr>
        <w:t>Pzp</w:t>
      </w:r>
      <w:proofErr w:type="spellEnd"/>
      <w:r w:rsidRPr="00981CB2">
        <w:rPr>
          <w:rFonts w:ascii="Garamond" w:hAnsi="Garamond"/>
          <w:color w:val="000000"/>
          <w:sz w:val="24"/>
          <w:szCs w:val="24"/>
        </w:rPr>
        <w:t>, po którego upływie umowa w sprawie zamówienia publicznego może być zawarta,</w:t>
      </w:r>
      <w:r w:rsidRPr="00981CB2">
        <w:rPr>
          <w:rFonts w:ascii="Garamond" w:hAnsi="Garamond"/>
          <w:color w:val="000000"/>
          <w:sz w:val="24"/>
          <w:szCs w:val="24"/>
        </w:rPr>
        <w:tab/>
      </w:r>
    </w:p>
    <w:p w:rsidR="00361C2D" w:rsidRPr="00981CB2" w:rsidRDefault="00361C2D" w:rsidP="00361C2D">
      <w:pPr>
        <w:numPr>
          <w:ilvl w:val="0"/>
          <w:numId w:val="10"/>
        </w:numPr>
        <w:jc w:val="both"/>
        <w:rPr>
          <w:rFonts w:ascii="Garamond" w:hAnsi="Garamond"/>
          <w:color w:val="000000"/>
          <w:sz w:val="24"/>
          <w:szCs w:val="24"/>
        </w:rPr>
      </w:pPr>
      <w:r w:rsidRPr="00981CB2">
        <w:rPr>
          <w:rFonts w:ascii="Garamond" w:hAnsi="Garamond"/>
          <w:color w:val="000000"/>
          <w:sz w:val="24"/>
          <w:szCs w:val="24"/>
        </w:rPr>
        <w:t>unieważnieniu postępowania o udzielnie zamówienia.</w:t>
      </w:r>
    </w:p>
    <w:p w:rsidR="00361C2D" w:rsidRPr="00981CB2" w:rsidRDefault="00361C2D" w:rsidP="00361C2D">
      <w:pPr>
        <w:pStyle w:val="Tekstpodstawowywcity2"/>
        <w:ind w:left="0"/>
        <w:rPr>
          <w:rFonts w:ascii="Garamond" w:hAnsi="Garamond"/>
          <w:color w:val="000000"/>
          <w:sz w:val="24"/>
        </w:rPr>
      </w:pPr>
    </w:p>
    <w:p w:rsidR="00361C2D" w:rsidRPr="00981CB2" w:rsidRDefault="00361C2D" w:rsidP="00361C2D">
      <w:pPr>
        <w:pStyle w:val="Tekstpodstawowywcity2"/>
        <w:ind w:left="0"/>
        <w:rPr>
          <w:rFonts w:ascii="Garamond" w:hAnsi="Garamond"/>
          <w:color w:val="000000"/>
          <w:sz w:val="24"/>
        </w:rPr>
      </w:pPr>
      <w:r w:rsidRPr="00981CB2">
        <w:rPr>
          <w:rFonts w:ascii="Garamond" w:hAnsi="Garamond"/>
          <w:color w:val="000000"/>
          <w:sz w:val="24"/>
        </w:rPr>
        <w:t xml:space="preserve">oraz zamieści </w:t>
      </w:r>
      <w:r w:rsidRPr="00981CB2">
        <w:rPr>
          <w:rFonts w:ascii="Garamond" w:hAnsi="Garamond"/>
          <w:color w:val="000000"/>
          <w:sz w:val="24"/>
          <w:lang w:val="pl-PL"/>
        </w:rPr>
        <w:t>ww. informacje</w:t>
      </w:r>
      <w:r w:rsidRPr="00981CB2">
        <w:rPr>
          <w:rFonts w:ascii="Garamond" w:hAnsi="Garamond"/>
          <w:color w:val="000000"/>
          <w:sz w:val="24"/>
        </w:rPr>
        <w:t xml:space="preserve"> na stronie internetowej </w:t>
      </w:r>
      <w:r w:rsidRPr="00981CB2">
        <w:rPr>
          <w:rFonts w:ascii="Garamond" w:hAnsi="Garamond"/>
          <w:color w:val="000000"/>
          <w:sz w:val="24"/>
          <w:szCs w:val="24"/>
        </w:rPr>
        <w:t>Zamawiającego (</w:t>
      </w:r>
      <w:hyperlink r:id="rId21" w:history="1">
        <w:r w:rsidRPr="00981CB2">
          <w:rPr>
            <w:rStyle w:val="Hipercze"/>
            <w:rFonts w:ascii="Garamond" w:hAnsi="Garamond"/>
            <w:color w:val="000000"/>
            <w:sz w:val="24"/>
            <w:szCs w:val="24"/>
          </w:rPr>
          <w:t>www.aotm.gov.pl</w:t>
        </w:r>
      </w:hyperlink>
      <w:r w:rsidRPr="00981CB2">
        <w:rPr>
          <w:rFonts w:ascii="Garamond" w:hAnsi="Garamond"/>
          <w:color w:val="000000"/>
          <w:sz w:val="24"/>
          <w:szCs w:val="24"/>
        </w:rPr>
        <w:t>)</w:t>
      </w:r>
      <w:r w:rsidRPr="00981CB2">
        <w:rPr>
          <w:rFonts w:ascii="Garamond" w:hAnsi="Garamond"/>
          <w:color w:val="000000"/>
          <w:sz w:val="24"/>
        </w:rPr>
        <w:t xml:space="preserve"> </w:t>
      </w:r>
      <w:r w:rsidRPr="00981CB2">
        <w:rPr>
          <w:rFonts w:ascii="Garamond" w:hAnsi="Garamond"/>
          <w:color w:val="000000"/>
          <w:sz w:val="24"/>
        </w:rPr>
        <w:br/>
        <w:t>i w miejscu publicznie dostępnym w swojej siedzibie.</w:t>
      </w:r>
    </w:p>
    <w:p w:rsidR="00361C2D" w:rsidRDefault="00361C2D" w:rsidP="00361C2D">
      <w:pPr>
        <w:jc w:val="both"/>
        <w:rPr>
          <w:rFonts w:ascii="Garamond" w:hAnsi="Garamond"/>
          <w:color w:val="000000"/>
          <w:sz w:val="24"/>
        </w:rPr>
      </w:pPr>
    </w:p>
    <w:p w:rsidR="007D5EB0" w:rsidRDefault="007D5EB0" w:rsidP="00361C2D">
      <w:pPr>
        <w:jc w:val="both"/>
        <w:rPr>
          <w:rFonts w:ascii="Garamond" w:hAnsi="Garamond"/>
          <w:color w:val="000000"/>
          <w:sz w:val="24"/>
        </w:rPr>
      </w:pPr>
    </w:p>
    <w:p w:rsidR="007D5EB0" w:rsidRPr="00981CB2" w:rsidRDefault="007D5EB0"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rPr>
                <w:rFonts w:ascii="Garamond" w:hAnsi="Garamond"/>
                <w:b/>
                <w:color w:val="000000"/>
                <w:sz w:val="28"/>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XXIII. Wymagania dotyczące zabezpieczenia należytego wykonania umowy</w:t>
            </w:r>
          </w:p>
          <w:p w:rsidR="00361C2D" w:rsidRPr="00981CB2" w:rsidRDefault="00361C2D" w:rsidP="00981CB2">
            <w:pPr>
              <w:pStyle w:val="Podtytu"/>
              <w:rPr>
                <w:rFonts w:ascii="Garamond" w:hAnsi="Garamond"/>
                <w:color w:val="000000"/>
                <w:sz w:val="28"/>
                <w:lang w:val="pl-PL"/>
              </w:rPr>
            </w:pPr>
          </w:p>
        </w:tc>
      </w:tr>
    </w:tbl>
    <w:p w:rsidR="00361C2D" w:rsidRPr="00981CB2" w:rsidRDefault="00361C2D" w:rsidP="00361C2D">
      <w:pPr>
        <w:rPr>
          <w:rFonts w:ascii="Garamond" w:hAnsi="Garamond"/>
          <w:color w:val="000000"/>
          <w:sz w:val="24"/>
        </w:rPr>
      </w:pPr>
    </w:p>
    <w:p w:rsidR="00361C2D" w:rsidRPr="00981CB2" w:rsidRDefault="00361C2D" w:rsidP="001711B3">
      <w:pPr>
        <w:jc w:val="both"/>
        <w:rPr>
          <w:rFonts w:ascii="Garamond" w:hAnsi="Garamond"/>
          <w:sz w:val="24"/>
          <w:szCs w:val="24"/>
        </w:rPr>
      </w:pPr>
      <w:r w:rsidRPr="00981CB2">
        <w:rPr>
          <w:rFonts w:ascii="Garamond" w:hAnsi="Garamond"/>
          <w:sz w:val="24"/>
          <w:szCs w:val="24"/>
        </w:rPr>
        <w:t xml:space="preserve">Zamawiający nie wymaga od Wykonawcy wniesienia zabezpieczenia należytego wykonania zamówienia. </w:t>
      </w:r>
    </w:p>
    <w:p w:rsidR="00361C2D" w:rsidRPr="00981CB2" w:rsidRDefault="00361C2D" w:rsidP="00361C2D">
      <w:pPr>
        <w:ind w:left="360"/>
        <w:jc w:val="both"/>
        <w:rPr>
          <w:rFonts w:ascii="Garamond" w:hAnsi="Garamond"/>
          <w:color w:val="000000"/>
          <w:sz w:val="24"/>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pStyle w:val="Podtytu"/>
              <w:rPr>
                <w:rFonts w:ascii="Garamond" w:hAnsi="Garamond"/>
                <w:b w:val="0"/>
                <w:color w:val="000000"/>
                <w:sz w:val="28"/>
                <w:lang w:val="pl-PL"/>
              </w:rPr>
            </w:pPr>
          </w:p>
          <w:p w:rsidR="00361C2D" w:rsidRPr="00981CB2" w:rsidRDefault="00361C2D" w:rsidP="00981CB2">
            <w:pPr>
              <w:pStyle w:val="Podtytu"/>
              <w:rPr>
                <w:rFonts w:ascii="Garamond" w:hAnsi="Garamond"/>
                <w:color w:val="000000"/>
                <w:sz w:val="28"/>
                <w:szCs w:val="22"/>
                <w:lang w:val="pl-PL"/>
              </w:rPr>
            </w:pPr>
            <w:r w:rsidRPr="00981CB2">
              <w:rPr>
                <w:rFonts w:ascii="Garamond" w:hAnsi="Garamond"/>
                <w:color w:val="000000"/>
                <w:sz w:val="28"/>
                <w:lang w:val="pl-PL"/>
              </w:rPr>
              <w:t xml:space="preserve">XXIV. </w:t>
            </w:r>
            <w:r w:rsidRPr="00981CB2">
              <w:rPr>
                <w:rFonts w:ascii="Garamond" w:hAnsi="Garamond"/>
                <w:color w:val="000000"/>
                <w:sz w:val="28"/>
                <w:szCs w:val="22"/>
                <w:lang w:val="pl-PL"/>
              </w:rPr>
              <w:t>Istotne postanowienia dla Stron oraz inne ustalenia, które będą wprowadzone do umowy</w:t>
            </w:r>
          </w:p>
          <w:p w:rsidR="00361C2D" w:rsidRPr="00981CB2" w:rsidRDefault="00361C2D" w:rsidP="00981CB2">
            <w:pPr>
              <w:pStyle w:val="Podtytu"/>
              <w:rPr>
                <w:rFonts w:ascii="Garamond" w:hAnsi="Garamond"/>
                <w:color w:val="000000"/>
                <w:sz w:val="28"/>
                <w:lang w:val="pl-PL"/>
              </w:rPr>
            </w:pPr>
          </w:p>
        </w:tc>
      </w:tr>
    </w:tbl>
    <w:p w:rsidR="00361C2D" w:rsidRPr="00981CB2" w:rsidRDefault="00361C2D" w:rsidP="00361C2D">
      <w:pPr>
        <w:ind w:firstLine="708"/>
        <w:jc w:val="both"/>
        <w:rPr>
          <w:rFonts w:ascii="Garamond" w:hAnsi="Garamond"/>
          <w:color w:val="000000"/>
          <w:sz w:val="24"/>
          <w:szCs w:val="22"/>
        </w:rPr>
      </w:pPr>
    </w:p>
    <w:p w:rsidR="00361C2D" w:rsidRPr="00981CB2" w:rsidRDefault="00361C2D" w:rsidP="00361C2D">
      <w:pPr>
        <w:jc w:val="both"/>
        <w:rPr>
          <w:rFonts w:ascii="Garamond" w:hAnsi="Garamond"/>
          <w:color w:val="000000"/>
          <w:sz w:val="24"/>
          <w:szCs w:val="22"/>
        </w:rPr>
      </w:pPr>
      <w:r w:rsidRPr="00981CB2">
        <w:rPr>
          <w:rFonts w:ascii="Garamond" w:hAnsi="Garamond"/>
          <w:color w:val="000000"/>
          <w:sz w:val="24"/>
          <w:szCs w:val="22"/>
        </w:rPr>
        <w:t xml:space="preserve">Obowiązki Stron określa projekt umowy stanowiący </w:t>
      </w:r>
      <w:r w:rsidRPr="00981CB2">
        <w:rPr>
          <w:rFonts w:ascii="Garamond" w:hAnsi="Garamond"/>
          <w:b/>
          <w:color w:val="000000"/>
          <w:sz w:val="24"/>
          <w:szCs w:val="22"/>
        </w:rPr>
        <w:t>Załącznik nr 9 SIWZ</w:t>
      </w:r>
      <w:r w:rsidRPr="00981CB2">
        <w:rPr>
          <w:rFonts w:ascii="Garamond" w:hAnsi="Garamond"/>
          <w:color w:val="000000"/>
          <w:sz w:val="24"/>
          <w:szCs w:val="22"/>
        </w:rPr>
        <w:t xml:space="preserve">. Zamawiający jest uprawniony do zmiany postanowień zawartej Umowy w stosunku do treści oferty wyłącznie </w:t>
      </w:r>
      <w:r w:rsidR="007D5EB0">
        <w:rPr>
          <w:rFonts w:ascii="Garamond" w:hAnsi="Garamond"/>
          <w:color w:val="000000"/>
          <w:sz w:val="24"/>
          <w:szCs w:val="22"/>
        </w:rPr>
        <w:br/>
      </w:r>
      <w:r w:rsidRPr="00981CB2">
        <w:rPr>
          <w:rFonts w:ascii="Garamond" w:hAnsi="Garamond"/>
          <w:color w:val="000000"/>
          <w:sz w:val="24"/>
          <w:szCs w:val="22"/>
        </w:rPr>
        <w:t xml:space="preserve">w trybie przewidzianym w art. 144 Ustawy </w:t>
      </w:r>
      <w:proofErr w:type="spellStart"/>
      <w:r w:rsidRPr="00981CB2">
        <w:rPr>
          <w:rFonts w:ascii="Garamond" w:hAnsi="Garamond"/>
          <w:color w:val="000000"/>
          <w:sz w:val="24"/>
          <w:szCs w:val="22"/>
        </w:rPr>
        <w:t>Pzp</w:t>
      </w:r>
      <w:proofErr w:type="spellEnd"/>
      <w:r w:rsidRPr="00981CB2">
        <w:rPr>
          <w:rFonts w:ascii="Garamond" w:hAnsi="Garamond"/>
          <w:color w:val="000000"/>
          <w:sz w:val="24"/>
          <w:szCs w:val="22"/>
        </w:rPr>
        <w:t xml:space="preserve">. Zmiany Umowy w trybie art. 144 ust.1 pkt 1 ustawy </w:t>
      </w:r>
      <w:proofErr w:type="spellStart"/>
      <w:r w:rsidRPr="00981CB2">
        <w:rPr>
          <w:rFonts w:ascii="Garamond" w:hAnsi="Garamond"/>
          <w:color w:val="000000"/>
          <w:sz w:val="24"/>
          <w:szCs w:val="22"/>
        </w:rPr>
        <w:t>Pzp</w:t>
      </w:r>
      <w:proofErr w:type="spellEnd"/>
      <w:r w:rsidRPr="00981CB2">
        <w:rPr>
          <w:rFonts w:ascii="Garamond" w:hAnsi="Garamond"/>
          <w:color w:val="000000"/>
          <w:sz w:val="24"/>
          <w:szCs w:val="22"/>
        </w:rPr>
        <w:t xml:space="preserve"> zostały przez Zamawiającego uwzględnione we wzorze Umowy.</w:t>
      </w:r>
    </w:p>
    <w:p w:rsidR="00361C2D" w:rsidRPr="00981CB2" w:rsidRDefault="00361C2D" w:rsidP="00361C2D">
      <w:pPr>
        <w:ind w:firstLine="708"/>
        <w:jc w:val="both"/>
        <w:rPr>
          <w:rFonts w:ascii="Garamond" w:hAnsi="Garamond"/>
          <w:color w:val="000000"/>
          <w:sz w:val="24"/>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bottom w:val="single" w:sz="4" w:space="0" w:color="auto"/>
            </w:tcBorders>
            <w:shd w:val="pct15" w:color="auto" w:fill="FFFFFF"/>
          </w:tcPr>
          <w:p w:rsidR="00361C2D" w:rsidRPr="00981CB2" w:rsidRDefault="00361C2D" w:rsidP="00981CB2">
            <w:pPr>
              <w:pStyle w:val="Podtytu"/>
              <w:rPr>
                <w:rFonts w:ascii="Garamond" w:hAnsi="Garamond"/>
                <w:b w:val="0"/>
                <w:color w:val="000000"/>
                <w:sz w:val="28"/>
                <w:lang w:val="pl-PL"/>
              </w:rPr>
            </w:pPr>
          </w:p>
          <w:p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 xml:space="preserve">XXV. Środki ochrony prawnej </w:t>
            </w:r>
          </w:p>
        </w:tc>
      </w:tr>
    </w:tbl>
    <w:p w:rsidR="00361C2D" w:rsidRPr="00981CB2" w:rsidRDefault="00361C2D" w:rsidP="00361C2D">
      <w:pPr>
        <w:ind w:firstLine="708"/>
        <w:jc w:val="both"/>
        <w:rPr>
          <w:rFonts w:ascii="Garamond" w:hAnsi="Garamond"/>
          <w:color w:val="000000"/>
          <w:sz w:val="24"/>
        </w:rPr>
      </w:pPr>
    </w:p>
    <w:p w:rsidR="00361C2D" w:rsidRPr="001711B3" w:rsidRDefault="00361C2D" w:rsidP="001711B3">
      <w:pPr>
        <w:jc w:val="both"/>
        <w:rPr>
          <w:rFonts w:ascii="Garamond" w:hAnsi="Garamond"/>
          <w:color w:val="000000"/>
          <w:sz w:val="24"/>
        </w:rPr>
      </w:pPr>
      <w:r w:rsidRPr="00981CB2">
        <w:rPr>
          <w:rFonts w:ascii="Garamond" w:hAnsi="Garamond"/>
          <w:color w:val="000000"/>
          <w:sz w:val="24"/>
        </w:rPr>
        <w:t xml:space="preserve">Uczestnikom niniejszego postępowania oraz innym osobom wymienionym w art. 179 ustawy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przysługują środki ochrony prawnej na zasadach określonych w Dziale VI cytowanej wyżej ustawy </w:t>
      </w:r>
      <w:proofErr w:type="spellStart"/>
      <w:r w:rsidRPr="00981CB2">
        <w:rPr>
          <w:rFonts w:ascii="Garamond" w:hAnsi="Garamond"/>
          <w:color w:val="000000"/>
          <w:sz w:val="24"/>
        </w:rPr>
        <w:t>Pzp</w:t>
      </w:r>
      <w:proofErr w:type="spellEnd"/>
      <w:r w:rsidRPr="00981CB2">
        <w:rPr>
          <w:rFonts w:ascii="Garamond" w:hAnsi="Garamond"/>
          <w:color w:val="000000"/>
          <w:sz w:val="24"/>
        </w:rPr>
        <w:t>.</w:t>
      </w:r>
    </w:p>
    <w:p w:rsidR="00361C2D" w:rsidRPr="00981CB2" w:rsidRDefault="00361C2D" w:rsidP="00361C2D">
      <w:pPr>
        <w:pStyle w:val="Tekstprzypisudolnego"/>
        <w:ind w:right="23"/>
        <w:jc w:val="both"/>
        <w:rPr>
          <w:rFonts w:ascii="Garamond" w:hAnsi="Garamond" w:cs="Calibri"/>
          <w:kern w:val="144"/>
          <w:sz w:val="24"/>
          <w:szCs w:val="24"/>
        </w:rPr>
      </w:pPr>
    </w:p>
    <w:p w:rsidR="00361C2D" w:rsidRPr="00981CB2" w:rsidRDefault="00361C2D" w:rsidP="00361C2D">
      <w:pPr>
        <w:pStyle w:val="Tekstprzypisudolnego"/>
        <w:ind w:right="23"/>
        <w:jc w:val="both"/>
        <w:rPr>
          <w:rFonts w:ascii="Garamond" w:hAnsi="Garamond" w:cs="Calibri"/>
          <w:kern w:val="144"/>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361C2D" w:rsidRPr="00981CB2" w:rsidRDefault="00361C2D" w:rsidP="00981CB2">
            <w:pPr>
              <w:pStyle w:val="Podtytu"/>
              <w:rPr>
                <w:rFonts w:ascii="Garamond" w:hAnsi="Garamond" w:cs="Calibri"/>
                <w:b w:val="0"/>
                <w:color w:val="000000"/>
              </w:rPr>
            </w:pPr>
          </w:p>
          <w:p w:rsidR="00361C2D" w:rsidRPr="00981CB2" w:rsidRDefault="00361C2D" w:rsidP="00981CB2">
            <w:pPr>
              <w:pStyle w:val="Podtytu"/>
              <w:rPr>
                <w:rFonts w:ascii="Garamond" w:hAnsi="Garamond" w:cs="Calibri"/>
                <w:color w:val="000000"/>
                <w:sz w:val="28"/>
                <w:szCs w:val="28"/>
              </w:rPr>
            </w:pPr>
            <w:r w:rsidRPr="00981CB2">
              <w:rPr>
                <w:rFonts w:ascii="Garamond" w:hAnsi="Garamond" w:cs="Calibri"/>
                <w:color w:val="000000"/>
                <w:sz w:val="28"/>
                <w:szCs w:val="28"/>
              </w:rPr>
              <w:t xml:space="preserve">XXVI. Klauzula informacyjna z art. 13 i 14 RODO </w:t>
            </w:r>
          </w:p>
        </w:tc>
      </w:tr>
    </w:tbl>
    <w:p w:rsidR="00361C2D" w:rsidRPr="00981CB2" w:rsidRDefault="00361C2D" w:rsidP="00361C2D">
      <w:pPr>
        <w:ind w:firstLine="708"/>
        <w:jc w:val="both"/>
        <w:rPr>
          <w:rFonts w:ascii="Garamond" w:hAnsi="Garamond" w:cs="Calibri"/>
          <w:color w:val="000000"/>
          <w:sz w:val="24"/>
        </w:rPr>
      </w:pPr>
    </w:p>
    <w:p w:rsidR="00361C2D" w:rsidRPr="00981CB2" w:rsidRDefault="00361C2D" w:rsidP="001711B3">
      <w:pPr>
        <w:jc w:val="both"/>
        <w:rPr>
          <w:rFonts w:ascii="Garamond" w:hAnsi="Garamond" w:cs="Calibri"/>
          <w:color w:val="000000"/>
          <w:sz w:val="24"/>
          <w:szCs w:val="24"/>
        </w:rPr>
      </w:pPr>
      <w:r w:rsidRPr="00981CB2">
        <w:rPr>
          <w:rFonts w:ascii="Garamond" w:hAnsi="Garamond"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w:t>
      </w:r>
      <w:r w:rsidR="001711B3">
        <w:rPr>
          <w:rFonts w:ascii="Garamond" w:hAnsi="Garamond" w:cs="Calibri"/>
          <w:sz w:val="24"/>
          <w:szCs w:val="24"/>
        </w:rPr>
        <w:t xml:space="preserve">porządzenie o ochronie danych) </w:t>
      </w:r>
      <w:r w:rsidRPr="00981CB2">
        <w:rPr>
          <w:rFonts w:ascii="Garamond" w:hAnsi="Garamond" w:cs="Calibri"/>
          <w:sz w:val="24"/>
          <w:szCs w:val="24"/>
        </w:rPr>
        <w:t>(Dz. Urz. UE L 119 z 04.05.2016, str. 1), dalej „RODO”, informuję, że:</w:t>
      </w:r>
    </w:p>
    <w:p w:rsidR="00361C2D" w:rsidRPr="00981CB2" w:rsidRDefault="00361C2D" w:rsidP="00361C2D">
      <w:pPr>
        <w:ind w:firstLine="708"/>
        <w:jc w:val="both"/>
        <w:rPr>
          <w:rFonts w:ascii="Garamond" w:hAnsi="Garamond" w:cs="Calibri"/>
          <w:color w:val="000000"/>
          <w:sz w:val="24"/>
        </w:rPr>
      </w:pPr>
    </w:p>
    <w:p w:rsidR="00361C2D" w:rsidRPr="00981CB2" w:rsidRDefault="00361C2D" w:rsidP="00361C2D">
      <w:pPr>
        <w:pStyle w:val="Tekstprzypisudolnego"/>
        <w:numPr>
          <w:ilvl w:val="6"/>
          <w:numId w:val="18"/>
        </w:numPr>
        <w:tabs>
          <w:tab w:val="clear" w:pos="4397"/>
          <w:tab w:val="num" w:pos="360"/>
        </w:tabs>
        <w:ind w:left="360" w:right="23"/>
        <w:jc w:val="both"/>
        <w:rPr>
          <w:rFonts w:ascii="Garamond" w:hAnsi="Garamond" w:cs="Calibri"/>
          <w:b/>
          <w:color w:val="000000"/>
          <w:sz w:val="24"/>
          <w:szCs w:val="24"/>
        </w:rPr>
      </w:pPr>
      <w:r w:rsidRPr="00981CB2">
        <w:rPr>
          <w:rFonts w:ascii="Garamond" w:hAnsi="Garamond" w:cs="Calibri"/>
          <w:sz w:val="24"/>
          <w:szCs w:val="24"/>
        </w:rPr>
        <w:t>Administratorem Pani/Pana danych osobowych jest: Agencja Oceny Technologii Medycznych i Taryfikacji</w:t>
      </w:r>
      <w:r w:rsidRPr="00981CB2">
        <w:rPr>
          <w:rFonts w:ascii="Garamond" w:hAnsi="Garamond" w:cs="Calibri"/>
          <w:bCs/>
          <w:color w:val="000000"/>
          <w:sz w:val="24"/>
          <w:szCs w:val="24"/>
        </w:rPr>
        <w:t xml:space="preserve">, </w:t>
      </w:r>
      <w:r w:rsidRPr="00981CB2">
        <w:rPr>
          <w:rFonts w:ascii="Garamond" w:hAnsi="Garamond" w:cs="Calibri"/>
          <w:color w:val="000000"/>
          <w:sz w:val="24"/>
          <w:szCs w:val="24"/>
        </w:rPr>
        <w:t>tel.</w:t>
      </w:r>
      <w:r>
        <w:rPr>
          <w:rFonts w:ascii="Garamond" w:hAnsi="Garamond" w:cs="Calibri"/>
          <w:color w:val="000000"/>
          <w:sz w:val="24"/>
          <w:szCs w:val="24"/>
          <w:lang w:val="pl-PL"/>
        </w:rPr>
        <w:t xml:space="preserve"> s</w:t>
      </w:r>
      <w:r w:rsidRPr="005219C7">
        <w:rPr>
          <w:rFonts w:ascii="Garamond" w:hAnsi="Garamond"/>
          <w:b/>
          <w:color w:val="000000"/>
          <w:sz w:val="28"/>
        </w:rPr>
        <w:t xml:space="preserve"> </w:t>
      </w:r>
      <w:r w:rsidRPr="005219C7">
        <w:rPr>
          <w:rFonts w:ascii="Garamond" w:hAnsi="Garamond" w:cs="Calibri"/>
          <w:b/>
          <w:color w:val="000000"/>
          <w:sz w:val="24"/>
          <w:szCs w:val="24"/>
        </w:rPr>
        <w:t>tel./22/ 101-4600</w:t>
      </w:r>
      <w:r>
        <w:rPr>
          <w:rFonts w:ascii="Garamond" w:hAnsi="Garamond" w:cs="Calibri"/>
          <w:b/>
          <w:color w:val="000000"/>
          <w:sz w:val="24"/>
          <w:szCs w:val="24"/>
          <w:lang w:val="pl-PL"/>
        </w:rPr>
        <w:t>, tel.</w:t>
      </w:r>
      <w:r w:rsidRPr="00981CB2">
        <w:rPr>
          <w:rFonts w:ascii="Garamond" w:hAnsi="Garamond" w:cs="Calibri"/>
          <w:color w:val="000000"/>
          <w:sz w:val="24"/>
          <w:szCs w:val="24"/>
          <w:lang w:val="pl-PL"/>
        </w:rPr>
        <w:t xml:space="preserve"> </w:t>
      </w:r>
      <w:r w:rsidRPr="00981CB2">
        <w:rPr>
          <w:rFonts w:ascii="Garamond" w:hAnsi="Garamond" w:cs="Calibri"/>
          <w:color w:val="000000"/>
          <w:sz w:val="24"/>
          <w:szCs w:val="24"/>
        </w:rPr>
        <w:t xml:space="preserve">/22/ </w:t>
      </w:r>
      <w:r w:rsidRPr="00981CB2">
        <w:rPr>
          <w:rFonts w:ascii="Garamond" w:hAnsi="Garamond" w:cs="Calibri"/>
          <w:sz w:val="24"/>
          <w:szCs w:val="24"/>
        </w:rPr>
        <w:t xml:space="preserve">376-7800 </w:t>
      </w:r>
      <w:r w:rsidRPr="00981CB2">
        <w:rPr>
          <w:rFonts w:ascii="Garamond" w:hAnsi="Garamond" w:cs="Calibri"/>
          <w:color w:val="000000"/>
          <w:sz w:val="24"/>
          <w:szCs w:val="24"/>
        </w:rPr>
        <w:t xml:space="preserve">fax./22/ </w:t>
      </w:r>
      <w:r w:rsidRPr="00981CB2">
        <w:rPr>
          <w:rFonts w:ascii="Garamond" w:hAnsi="Garamond" w:cs="Calibri"/>
          <w:sz w:val="24"/>
          <w:szCs w:val="24"/>
        </w:rPr>
        <w:t>376-7801.</w:t>
      </w:r>
    </w:p>
    <w:p w:rsidR="00361C2D" w:rsidRPr="00981CB2" w:rsidRDefault="00361C2D" w:rsidP="00361C2D">
      <w:pPr>
        <w:pStyle w:val="Tekstprzypisudolnego"/>
        <w:numPr>
          <w:ilvl w:val="6"/>
          <w:numId w:val="18"/>
        </w:numPr>
        <w:tabs>
          <w:tab w:val="clear" w:pos="4397"/>
          <w:tab w:val="num" w:pos="360"/>
        </w:tabs>
        <w:ind w:left="360" w:right="23"/>
        <w:jc w:val="both"/>
        <w:rPr>
          <w:rFonts w:ascii="Garamond" w:hAnsi="Garamond" w:cs="Calibri"/>
          <w:kern w:val="144"/>
          <w:sz w:val="24"/>
          <w:szCs w:val="24"/>
        </w:rPr>
      </w:pPr>
      <w:r w:rsidRPr="00981CB2">
        <w:rPr>
          <w:rFonts w:ascii="Garamond" w:hAnsi="Garamond" w:cs="Calibri"/>
          <w:sz w:val="24"/>
          <w:szCs w:val="24"/>
        </w:rPr>
        <w:t xml:space="preserve">Dane kontaktowe do Inspektora ochrony danych osobowych w Agencji Oceny Technologii Medycznych i Taryfikacji nr tel. 22 376 79 01, adres email: </w:t>
      </w:r>
      <w:hyperlink r:id="rId22" w:history="1">
        <w:r w:rsidRPr="00981CB2">
          <w:rPr>
            <w:rStyle w:val="Hipercze"/>
            <w:rFonts w:ascii="Garamond" w:hAnsi="Garamond" w:cs="Calibri"/>
            <w:szCs w:val="24"/>
          </w:rPr>
          <w:t>iod@aotm.gov.pl</w:t>
        </w:r>
      </w:hyperlink>
    </w:p>
    <w:p w:rsidR="00361C2D" w:rsidRPr="00981CB2" w:rsidRDefault="00361C2D" w:rsidP="00361C2D">
      <w:pPr>
        <w:pStyle w:val="Tekstprzypisudolnego"/>
        <w:ind w:left="360" w:right="23"/>
        <w:jc w:val="both"/>
        <w:rPr>
          <w:rFonts w:ascii="Garamond" w:hAnsi="Garamond" w:cs="Calibri"/>
          <w:kern w:val="144"/>
          <w:sz w:val="24"/>
          <w:szCs w:val="24"/>
        </w:rPr>
      </w:pPr>
      <w:r w:rsidRPr="00981CB2">
        <w:rPr>
          <w:rFonts w:ascii="Garamond" w:hAnsi="Garamond" w:cs="Calibri"/>
          <w:sz w:val="24"/>
          <w:szCs w:val="24"/>
        </w:rPr>
        <w:lastRenderedPageBreak/>
        <w:t>Pani/Pana dane osobowe przetwarzane będą na podstawie art. 6 ust. 1 lit. c</w:t>
      </w:r>
      <w:r w:rsidRPr="00981CB2">
        <w:rPr>
          <w:rFonts w:ascii="Garamond" w:hAnsi="Garamond" w:cs="Calibri"/>
          <w:i/>
          <w:sz w:val="24"/>
          <w:szCs w:val="24"/>
        </w:rPr>
        <w:t xml:space="preserve"> </w:t>
      </w:r>
      <w:r w:rsidRPr="00981CB2">
        <w:rPr>
          <w:rFonts w:ascii="Garamond" w:hAnsi="Garamond" w:cs="Calibri"/>
          <w:sz w:val="24"/>
          <w:szCs w:val="24"/>
        </w:rPr>
        <w:t xml:space="preserve">RODO w celu związanym z </w:t>
      </w:r>
      <w:r w:rsidRPr="00981CB2">
        <w:rPr>
          <w:rFonts w:ascii="Garamond" w:hAnsi="Garamond" w:cs="Calibri"/>
          <w:sz w:val="24"/>
          <w:szCs w:val="24"/>
          <w:lang w:val="pl-PL"/>
        </w:rPr>
        <w:t xml:space="preserve">przedmiotowym </w:t>
      </w:r>
      <w:r w:rsidRPr="00981CB2">
        <w:rPr>
          <w:rFonts w:ascii="Garamond" w:hAnsi="Garamond" w:cs="Calibri"/>
          <w:sz w:val="24"/>
          <w:szCs w:val="24"/>
        </w:rPr>
        <w:t>postępowaniem o udzielenie zamówienia publicznego, prowadzonym w trybie przetargu nieograniczonego.</w:t>
      </w:r>
    </w:p>
    <w:p w:rsidR="00361C2D" w:rsidRPr="00981CB2" w:rsidRDefault="00361C2D" w:rsidP="00361C2D">
      <w:pPr>
        <w:pStyle w:val="Tekstprzypisudolnego"/>
        <w:numPr>
          <w:ilvl w:val="6"/>
          <w:numId w:val="18"/>
        </w:numPr>
        <w:tabs>
          <w:tab w:val="clear" w:pos="4397"/>
          <w:tab w:val="num" w:pos="360"/>
        </w:tabs>
        <w:ind w:left="360" w:right="23"/>
        <w:jc w:val="both"/>
        <w:rPr>
          <w:rFonts w:ascii="Garamond" w:hAnsi="Garamond" w:cs="Calibri"/>
          <w:kern w:val="144"/>
          <w:sz w:val="24"/>
          <w:szCs w:val="24"/>
        </w:rPr>
      </w:pPr>
      <w:r w:rsidRPr="00981CB2">
        <w:rPr>
          <w:rFonts w:ascii="Garamond" w:hAnsi="Garamond" w:cs="Calibri"/>
          <w:sz w:val="24"/>
          <w:szCs w:val="24"/>
        </w:rPr>
        <w:t xml:space="preserve">odbiorcami Pani/Pana danych osobowych będą osoby lub podmioty, którym udostępniona zostanie dokumentacja postępowania w oparciu o art. 8 oraz art. 96 ust. 3 ustawy </w:t>
      </w:r>
      <w:proofErr w:type="spellStart"/>
      <w:r w:rsidRPr="00981CB2">
        <w:rPr>
          <w:rFonts w:ascii="Garamond" w:hAnsi="Garamond" w:cs="Calibri"/>
          <w:sz w:val="24"/>
          <w:szCs w:val="24"/>
        </w:rPr>
        <w:t>Pzp</w:t>
      </w:r>
      <w:proofErr w:type="spellEnd"/>
      <w:r w:rsidRPr="00981CB2">
        <w:rPr>
          <w:rFonts w:ascii="Garamond" w:hAnsi="Garamond" w:cs="Calibri"/>
          <w:sz w:val="24"/>
          <w:szCs w:val="24"/>
        </w:rPr>
        <w:t>.</w:t>
      </w:r>
    </w:p>
    <w:p w:rsidR="00361C2D" w:rsidRPr="00981CB2" w:rsidRDefault="00361C2D" w:rsidP="00361C2D">
      <w:pPr>
        <w:pStyle w:val="Tekstprzypisudolnego"/>
        <w:numPr>
          <w:ilvl w:val="6"/>
          <w:numId w:val="18"/>
        </w:numPr>
        <w:tabs>
          <w:tab w:val="clear" w:pos="4397"/>
          <w:tab w:val="num" w:pos="360"/>
        </w:tabs>
        <w:ind w:left="360" w:right="23"/>
        <w:jc w:val="both"/>
        <w:rPr>
          <w:rFonts w:ascii="Garamond" w:hAnsi="Garamond" w:cs="Calibri"/>
          <w:kern w:val="144"/>
          <w:sz w:val="24"/>
          <w:szCs w:val="24"/>
        </w:rPr>
      </w:pPr>
      <w:r w:rsidRPr="00981CB2">
        <w:rPr>
          <w:rFonts w:ascii="Garamond" w:hAnsi="Garamond" w:cs="Calibri"/>
          <w:sz w:val="24"/>
          <w:szCs w:val="24"/>
        </w:rPr>
        <w:t xml:space="preserve">Pani/Pana dane osobowe będą przechowywane, zgodnie z art. 97 ust. 1 ustawy </w:t>
      </w:r>
      <w:proofErr w:type="spellStart"/>
      <w:r w:rsidRPr="00981CB2">
        <w:rPr>
          <w:rFonts w:ascii="Garamond" w:hAnsi="Garamond" w:cs="Calibri"/>
          <w:sz w:val="24"/>
          <w:szCs w:val="24"/>
        </w:rPr>
        <w:t>Pzp</w:t>
      </w:r>
      <w:proofErr w:type="spellEnd"/>
      <w:r w:rsidRPr="00981CB2">
        <w:rPr>
          <w:rFonts w:ascii="Garamond" w:hAnsi="Garamond" w:cs="Calibri"/>
          <w:sz w:val="24"/>
          <w:szCs w:val="24"/>
        </w:rPr>
        <w:t>, przez okres 4 lat od dnia zakończenia postępowania o udzielenie zamówienia, a jeżeli czas trwania umowy przekracza 4 lata, okres przechowywania obejmuje cały czas trwania umowy.</w:t>
      </w:r>
    </w:p>
    <w:p w:rsidR="00361C2D" w:rsidRPr="00981CB2" w:rsidRDefault="00361C2D" w:rsidP="00361C2D">
      <w:pPr>
        <w:pStyle w:val="Tekstprzypisudolnego"/>
        <w:numPr>
          <w:ilvl w:val="6"/>
          <w:numId w:val="18"/>
        </w:numPr>
        <w:tabs>
          <w:tab w:val="clear" w:pos="4397"/>
          <w:tab w:val="num" w:pos="360"/>
        </w:tabs>
        <w:ind w:left="360" w:right="23"/>
        <w:jc w:val="both"/>
        <w:rPr>
          <w:rFonts w:ascii="Garamond" w:hAnsi="Garamond" w:cs="Calibri"/>
          <w:kern w:val="144"/>
          <w:sz w:val="24"/>
          <w:szCs w:val="24"/>
        </w:rPr>
      </w:pPr>
      <w:r w:rsidRPr="00981CB2">
        <w:rPr>
          <w:rFonts w:ascii="Garamond" w:hAnsi="Garamond" w:cs="Calibri"/>
          <w:sz w:val="24"/>
          <w:szCs w:val="24"/>
        </w:rPr>
        <w:t xml:space="preserve">obowiązek podania przez Panią/Pana danych osobowych bezpośrednio Pani/Pana dotyczących jest wymogiem ustawowym określonym w przepisach ustawy </w:t>
      </w:r>
      <w:proofErr w:type="spellStart"/>
      <w:r w:rsidRPr="00981CB2">
        <w:rPr>
          <w:rFonts w:ascii="Garamond" w:hAnsi="Garamond" w:cs="Calibri"/>
          <w:sz w:val="24"/>
          <w:szCs w:val="24"/>
        </w:rPr>
        <w:t>Pzp</w:t>
      </w:r>
      <w:proofErr w:type="spellEnd"/>
      <w:r w:rsidRPr="00981CB2">
        <w:rPr>
          <w:rFonts w:ascii="Garamond" w:hAnsi="Garamond" w:cs="Calibri"/>
          <w:sz w:val="24"/>
          <w:szCs w:val="24"/>
        </w:rPr>
        <w:t xml:space="preserve">, związanym </w:t>
      </w:r>
      <w:r w:rsidR="007D5EB0">
        <w:rPr>
          <w:rFonts w:ascii="Garamond" w:hAnsi="Garamond" w:cs="Calibri"/>
          <w:sz w:val="24"/>
          <w:szCs w:val="24"/>
          <w:lang w:val="pl-PL"/>
        </w:rPr>
        <w:br/>
      </w:r>
      <w:r w:rsidRPr="00981CB2">
        <w:rPr>
          <w:rFonts w:ascii="Garamond" w:hAnsi="Garamond" w:cs="Calibri"/>
          <w:sz w:val="24"/>
          <w:szCs w:val="24"/>
        </w:rPr>
        <w:t xml:space="preserve">z udziałem w postępowaniu o udzielenie zamówienia publicznego; konsekwencje niepodania określonych danych wynikają z ustawy </w:t>
      </w:r>
      <w:proofErr w:type="spellStart"/>
      <w:r w:rsidRPr="00981CB2">
        <w:rPr>
          <w:rFonts w:ascii="Garamond" w:hAnsi="Garamond" w:cs="Calibri"/>
          <w:sz w:val="24"/>
          <w:szCs w:val="24"/>
        </w:rPr>
        <w:t>Pzp</w:t>
      </w:r>
      <w:proofErr w:type="spellEnd"/>
      <w:r w:rsidRPr="00981CB2">
        <w:rPr>
          <w:rFonts w:ascii="Garamond" w:hAnsi="Garamond" w:cs="Calibri"/>
          <w:sz w:val="24"/>
          <w:szCs w:val="24"/>
        </w:rPr>
        <w:t>.</w:t>
      </w:r>
    </w:p>
    <w:p w:rsidR="00361C2D" w:rsidRPr="00981CB2" w:rsidRDefault="00361C2D" w:rsidP="00361C2D">
      <w:pPr>
        <w:pStyle w:val="Tekstprzypisudolnego"/>
        <w:numPr>
          <w:ilvl w:val="6"/>
          <w:numId w:val="18"/>
        </w:numPr>
        <w:tabs>
          <w:tab w:val="clear" w:pos="4397"/>
          <w:tab w:val="num" w:pos="360"/>
        </w:tabs>
        <w:ind w:left="360" w:right="23"/>
        <w:jc w:val="both"/>
        <w:rPr>
          <w:rFonts w:ascii="Garamond" w:hAnsi="Garamond" w:cs="Calibri"/>
          <w:kern w:val="144"/>
          <w:sz w:val="24"/>
          <w:szCs w:val="24"/>
        </w:rPr>
      </w:pPr>
      <w:r w:rsidRPr="00981CB2">
        <w:rPr>
          <w:rFonts w:ascii="Garamond" w:hAnsi="Garamond" w:cs="Calibri"/>
          <w:sz w:val="24"/>
          <w:szCs w:val="24"/>
        </w:rPr>
        <w:t>w odniesieniu do Pani/Pana danych osobowych decyzje nie będą podejmowane w sposób zautomatyzowany, stosowanie do art. 22 RODO</w:t>
      </w:r>
    </w:p>
    <w:p w:rsidR="00361C2D" w:rsidRPr="00981CB2" w:rsidRDefault="00361C2D" w:rsidP="00361C2D">
      <w:pPr>
        <w:pStyle w:val="Tekstprzypisudolnego"/>
        <w:numPr>
          <w:ilvl w:val="6"/>
          <w:numId w:val="18"/>
        </w:numPr>
        <w:tabs>
          <w:tab w:val="clear" w:pos="4397"/>
          <w:tab w:val="num" w:pos="360"/>
        </w:tabs>
        <w:ind w:left="360" w:right="23"/>
        <w:jc w:val="both"/>
        <w:rPr>
          <w:rFonts w:ascii="Garamond" w:hAnsi="Garamond" w:cs="Calibri"/>
          <w:kern w:val="144"/>
          <w:sz w:val="24"/>
          <w:szCs w:val="24"/>
        </w:rPr>
      </w:pPr>
      <w:r w:rsidRPr="00981CB2">
        <w:rPr>
          <w:rFonts w:ascii="Garamond" w:hAnsi="Garamond" w:cs="Calibri"/>
          <w:sz w:val="24"/>
          <w:szCs w:val="24"/>
        </w:rPr>
        <w:t>posiada Pani/Pan:</w:t>
      </w:r>
    </w:p>
    <w:p w:rsidR="00361C2D" w:rsidRPr="00981CB2" w:rsidRDefault="00361C2D" w:rsidP="00361C2D">
      <w:pPr>
        <w:pStyle w:val="Tekstprzypisudolnego"/>
        <w:ind w:right="23"/>
        <w:jc w:val="both"/>
        <w:rPr>
          <w:rFonts w:ascii="Garamond" w:hAnsi="Garamond" w:cs="Calibri"/>
          <w:sz w:val="24"/>
          <w:szCs w:val="24"/>
        </w:rPr>
      </w:pPr>
    </w:p>
    <w:p w:rsidR="00361C2D" w:rsidRPr="00981CB2" w:rsidRDefault="00361C2D" w:rsidP="00361C2D">
      <w:pPr>
        <w:pStyle w:val="Tekstprzypisudolnego"/>
        <w:numPr>
          <w:ilvl w:val="2"/>
          <w:numId w:val="31"/>
        </w:numPr>
        <w:ind w:right="23"/>
        <w:jc w:val="both"/>
        <w:rPr>
          <w:rFonts w:ascii="Garamond" w:hAnsi="Garamond" w:cs="Calibri"/>
          <w:sz w:val="24"/>
          <w:szCs w:val="24"/>
        </w:rPr>
      </w:pPr>
      <w:r w:rsidRPr="00981CB2">
        <w:rPr>
          <w:rFonts w:ascii="Garamond" w:hAnsi="Garamond" w:cs="Calibri"/>
          <w:sz w:val="24"/>
          <w:szCs w:val="24"/>
        </w:rPr>
        <w:t>na podstawie art. 15 RODO prawo dostępu do danych osobowych Pani/Pana dotyczących</w:t>
      </w:r>
    </w:p>
    <w:p w:rsidR="00361C2D" w:rsidRPr="00981CB2" w:rsidRDefault="00361C2D" w:rsidP="00361C2D">
      <w:pPr>
        <w:pStyle w:val="Tekstprzypisudolnego"/>
        <w:numPr>
          <w:ilvl w:val="2"/>
          <w:numId w:val="31"/>
        </w:numPr>
        <w:ind w:right="23"/>
        <w:jc w:val="both"/>
        <w:rPr>
          <w:rFonts w:ascii="Garamond" w:hAnsi="Garamond" w:cs="Calibri"/>
          <w:sz w:val="24"/>
          <w:szCs w:val="24"/>
        </w:rPr>
      </w:pPr>
      <w:r w:rsidRPr="00981CB2">
        <w:rPr>
          <w:rFonts w:ascii="Garamond" w:hAnsi="Garamond" w:cs="Calibri"/>
          <w:sz w:val="24"/>
          <w:szCs w:val="24"/>
        </w:rPr>
        <w:t>na podstawiert.t. 16 RODO prawo do sprostowania Pani/Pana danych osobowych</w:t>
      </w:r>
      <w:r w:rsidRPr="00981CB2">
        <w:rPr>
          <w:rStyle w:val="Odwoanieprzypisudolnego"/>
          <w:rFonts w:ascii="Garamond" w:hAnsi="Garamond" w:cs="Calibri"/>
          <w:sz w:val="24"/>
          <w:szCs w:val="24"/>
        </w:rPr>
        <w:footnoteReference w:id="1"/>
      </w:r>
      <w:r w:rsidRPr="00981CB2">
        <w:rPr>
          <w:rFonts w:ascii="Garamond" w:hAnsi="Garamond" w:cs="Calibri"/>
          <w:sz w:val="24"/>
          <w:szCs w:val="24"/>
        </w:rPr>
        <w:t>,</w:t>
      </w:r>
    </w:p>
    <w:p w:rsidR="00361C2D" w:rsidRPr="00981CB2" w:rsidRDefault="00361C2D" w:rsidP="00361C2D">
      <w:pPr>
        <w:pStyle w:val="Tekstprzypisudolnego"/>
        <w:numPr>
          <w:ilvl w:val="2"/>
          <w:numId w:val="31"/>
        </w:numPr>
        <w:ind w:right="23"/>
        <w:jc w:val="both"/>
        <w:rPr>
          <w:rFonts w:ascii="Garamond" w:hAnsi="Garamond" w:cs="Calibri"/>
          <w:kern w:val="144"/>
          <w:sz w:val="24"/>
          <w:szCs w:val="24"/>
        </w:rPr>
      </w:pPr>
      <w:r w:rsidRPr="00981CB2">
        <w:rPr>
          <w:rFonts w:ascii="Garamond" w:hAnsi="Garamond" w:cs="Calibri"/>
          <w:sz w:val="24"/>
          <w:szCs w:val="24"/>
        </w:rPr>
        <w:t>na podstawie art. 18 RODO prawo żądania od administratora ograniczenia przetwarzania danych osobowych z zastrzeżeniem przypadków, o których mowa w art. 18 ust. 2 RODO</w:t>
      </w:r>
      <w:r w:rsidRPr="00981CB2">
        <w:rPr>
          <w:rStyle w:val="Odwoanieprzypisudolnego"/>
          <w:rFonts w:ascii="Garamond" w:hAnsi="Garamond" w:cs="Calibri"/>
          <w:sz w:val="24"/>
          <w:szCs w:val="24"/>
        </w:rPr>
        <w:footnoteReference w:id="2"/>
      </w:r>
      <w:r w:rsidRPr="00981CB2">
        <w:rPr>
          <w:rFonts w:ascii="Garamond" w:hAnsi="Garamond" w:cs="Calibri"/>
          <w:sz w:val="24"/>
          <w:szCs w:val="24"/>
        </w:rPr>
        <w:t>,</w:t>
      </w:r>
    </w:p>
    <w:p w:rsidR="00361C2D" w:rsidRPr="00981CB2" w:rsidRDefault="00361C2D" w:rsidP="00361C2D">
      <w:pPr>
        <w:pStyle w:val="Tekstprzypisudolnego"/>
        <w:numPr>
          <w:ilvl w:val="2"/>
          <w:numId w:val="31"/>
        </w:numPr>
        <w:ind w:right="23"/>
        <w:jc w:val="both"/>
        <w:rPr>
          <w:rFonts w:ascii="Garamond" w:hAnsi="Garamond" w:cs="Calibri"/>
          <w:sz w:val="24"/>
          <w:szCs w:val="24"/>
        </w:rPr>
      </w:pPr>
      <w:r w:rsidRPr="00981CB2">
        <w:rPr>
          <w:rFonts w:ascii="Garamond" w:hAnsi="Garamond" w:cs="Calibri"/>
          <w:sz w:val="24"/>
          <w:szCs w:val="24"/>
        </w:rPr>
        <w:t>prawo do wniesienia skargi do Prezesa Urzędu Ochrony Danych Osobowych, gdy uzna Pani/Pan, że przetwarzanie danych osobowych Pani/Pana dotyczących narusza przepisy RODO</w:t>
      </w:r>
    </w:p>
    <w:p w:rsidR="00361C2D" w:rsidRPr="00981CB2" w:rsidRDefault="00361C2D" w:rsidP="00361C2D">
      <w:pPr>
        <w:pStyle w:val="Tekstprzypisudolnego"/>
        <w:ind w:right="23"/>
        <w:jc w:val="both"/>
        <w:rPr>
          <w:rFonts w:ascii="Garamond" w:hAnsi="Garamond" w:cs="Calibri"/>
          <w:sz w:val="24"/>
          <w:szCs w:val="24"/>
        </w:rPr>
      </w:pPr>
    </w:p>
    <w:p w:rsidR="00361C2D" w:rsidRPr="00981CB2" w:rsidRDefault="00361C2D" w:rsidP="00361C2D">
      <w:pPr>
        <w:numPr>
          <w:ilvl w:val="0"/>
          <w:numId w:val="32"/>
        </w:numPr>
        <w:jc w:val="both"/>
        <w:rPr>
          <w:rFonts w:ascii="Garamond" w:hAnsi="Garamond" w:cs="Calibri"/>
          <w:color w:val="000000"/>
          <w:sz w:val="24"/>
          <w:szCs w:val="24"/>
        </w:rPr>
      </w:pPr>
      <w:r w:rsidRPr="00981CB2">
        <w:rPr>
          <w:rFonts w:ascii="Garamond" w:hAnsi="Garamond" w:cs="Calibri"/>
          <w:sz w:val="24"/>
          <w:szCs w:val="24"/>
        </w:rPr>
        <w:t>nie przysługuje Pani/Panu:</w:t>
      </w:r>
    </w:p>
    <w:p w:rsidR="00361C2D" w:rsidRPr="00981CB2" w:rsidRDefault="00361C2D" w:rsidP="00361C2D">
      <w:pPr>
        <w:jc w:val="both"/>
        <w:rPr>
          <w:rFonts w:ascii="Garamond" w:hAnsi="Garamond" w:cs="Calibri"/>
          <w:sz w:val="24"/>
          <w:szCs w:val="24"/>
        </w:rPr>
      </w:pPr>
    </w:p>
    <w:p w:rsidR="00361C2D" w:rsidRPr="00981CB2" w:rsidRDefault="00361C2D" w:rsidP="00361C2D">
      <w:pPr>
        <w:numPr>
          <w:ilvl w:val="2"/>
          <w:numId w:val="32"/>
        </w:numPr>
        <w:jc w:val="both"/>
        <w:rPr>
          <w:rFonts w:ascii="Garamond" w:hAnsi="Garamond" w:cs="Calibri"/>
          <w:color w:val="000000"/>
          <w:sz w:val="24"/>
          <w:szCs w:val="24"/>
        </w:rPr>
      </w:pPr>
      <w:r w:rsidRPr="00981CB2">
        <w:rPr>
          <w:rFonts w:ascii="Garamond" w:hAnsi="Garamond" w:cs="Calibri"/>
          <w:sz w:val="24"/>
          <w:szCs w:val="24"/>
        </w:rPr>
        <w:t>w związku z art. 17 ust. 3 lit. b, d lub e RODO prawo do usunięcia danych osobowych</w:t>
      </w:r>
    </w:p>
    <w:p w:rsidR="00361C2D" w:rsidRPr="00981CB2" w:rsidRDefault="00361C2D" w:rsidP="00361C2D">
      <w:pPr>
        <w:numPr>
          <w:ilvl w:val="2"/>
          <w:numId w:val="32"/>
        </w:numPr>
        <w:jc w:val="both"/>
        <w:rPr>
          <w:rFonts w:ascii="Garamond" w:hAnsi="Garamond" w:cs="Calibri"/>
          <w:color w:val="000000"/>
          <w:sz w:val="24"/>
          <w:szCs w:val="24"/>
        </w:rPr>
      </w:pPr>
      <w:r w:rsidRPr="00981CB2">
        <w:rPr>
          <w:rFonts w:ascii="Garamond" w:hAnsi="Garamond" w:cs="Calibri"/>
          <w:sz w:val="24"/>
          <w:szCs w:val="24"/>
        </w:rPr>
        <w:t>prawo do przenoszenia danych osobowych, o którym mowa w art. 20 RODO</w:t>
      </w:r>
    </w:p>
    <w:p w:rsidR="00361C2D" w:rsidRPr="00981CB2" w:rsidRDefault="00361C2D" w:rsidP="00361C2D">
      <w:pPr>
        <w:numPr>
          <w:ilvl w:val="2"/>
          <w:numId w:val="32"/>
        </w:numPr>
        <w:jc w:val="both"/>
        <w:rPr>
          <w:rFonts w:ascii="Garamond" w:hAnsi="Garamond" w:cs="Calibri"/>
          <w:color w:val="000000"/>
          <w:sz w:val="24"/>
          <w:szCs w:val="24"/>
        </w:rPr>
      </w:pPr>
      <w:r w:rsidRPr="00981CB2">
        <w:rPr>
          <w:rFonts w:ascii="Garamond" w:hAnsi="Garamond" w:cs="Calibri"/>
          <w:b/>
          <w:sz w:val="24"/>
          <w:szCs w:val="24"/>
        </w:rPr>
        <w:t>na podstawie art. 21 RODO prawo sprzeciwu, wobec przetwarzania danych osobowych, gdyż podstawą prawną przetwarzania Pani/Pana danych osobowych jest art. 6 ust. 1 lit. c RODO</w:t>
      </w:r>
    </w:p>
    <w:p w:rsidR="00361C2D" w:rsidRPr="00981CB2" w:rsidRDefault="00361C2D" w:rsidP="00361C2D">
      <w:pPr>
        <w:ind w:left="1080"/>
        <w:jc w:val="both"/>
        <w:rPr>
          <w:rFonts w:ascii="Garamond" w:hAnsi="Garamond" w:cs="Calibri"/>
          <w:color w:val="000000"/>
          <w:sz w:val="24"/>
          <w:szCs w:val="24"/>
        </w:rPr>
      </w:pPr>
    </w:p>
    <w:p w:rsidR="00361C2D" w:rsidRPr="00981CB2" w:rsidRDefault="00361C2D" w:rsidP="00361C2D">
      <w:pPr>
        <w:jc w:val="both"/>
        <w:rPr>
          <w:rFonts w:ascii="Garamond" w:hAnsi="Garamond"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rsidTr="00981CB2">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361C2D" w:rsidRPr="00981CB2" w:rsidRDefault="00361C2D" w:rsidP="00981CB2">
            <w:pPr>
              <w:pStyle w:val="Podtytu"/>
              <w:rPr>
                <w:rFonts w:ascii="Garamond" w:hAnsi="Garamond" w:cs="Calibri"/>
                <w:b w:val="0"/>
                <w:color w:val="000000"/>
              </w:rPr>
            </w:pPr>
          </w:p>
          <w:p w:rsidR="00361C2D" w:rsidRPr="00981CB2" w:rsidRDefault="00361C2D" w:rsidP="00981CB2">
            <w:pPr>
              <w:pStyle w:val="Podtytu"/>
              <w:rPr>
                <w:rFonts w:ascii="Garamond" w:hAnsi="Garamond" w:cs="Calibri"/>
                <w:color w:val="000000"/>
                <w:sz w:val="28"/>
                <w:szCs w:val="28"/>
              </w:rPr>
            </w:pPr>
            <w:r w:rsidRPr="00981CB2">
              <w:rPr>
                <w:rFonts w:ascii="Garamond" w:hAnsi="Garamond" w:cs="Calibri"/>
                <w:color w:val="000000"/>
                <w:sz w:val="28"/>
                <w:szCs w:val="28"/>
              </w:rPr>
              <w:t>XXVII. Wykaz załączników</w:t>
            </w:r>
          </w:p>
        </w:tc>
      </w:tr>
    </w:tbl>
    <w:p w:rsidR="00361C2D" w:rsidRPr="00981CB2" w:rsidRDefault="00361C2D" w:rsidP="00361C2D">
      <w:pPr>
        <w:jc w:val="both"/>
        <w:rPr>
          <w:rFonts w:ascii="Garamond" w:hAnsi="Garamond"/>
          <w:color w:val="000000"/>
          <w:sz w:val="24"/>
        </w:rPr>
      </w:pPr>
    </w:p>
    <w:p w:rsidR="00361C2D" w:rsidRPr="00981CB2" w:rsidRDefault="00361C2D" w:rsidP="001711B3">
      <w:pPr>
        <w:jc w:val="both"/>
        <w:rPr>
          <w:rFonts w:ascii="Garamond" w:hAnsi="Garamond"/>
          <w:color w:val="000000"/>
          <w:sz w:val="24"/>
          <w:szCs w:val="24"/>
        </w:rPr>
      </w:pPr>
      <w:r w:rsidRPr="00981CB2">
        <w:rPr>
          <w:rFonts w:ascii="Garamond" w:hAnsi="Garamond"/>
          <w:color w:val="000000"/>
          <w:sz w:val="24"/>
          <w:szCs w:val="24"/>
        </w:rPr>
        <w:t>Załącznik nr 1</w:t>
      </w:r>
      <w:r w:rsidRPr="00981CB2">
        <w:rPr>
          <w:rFonts w:ascii="Garamond" w:hAnsi="Garamond"/>
          <w:color w:val="000000"/>
          <w:sz w:val="24"/>
          <w:szCs w:val="24"/>
        </w:rPr>
        <w:tab/>
        <w:t xml:space="preserve">            -</w:t>
      </w:r>
      <w:r w:rsidRPr="00981CB2">
        <w:rPr>
          <w:rFonts w:ascii="Garamond" w:hAnsi="Garamond"/>
          <w:color w:val="000000"/>
          <w:sz w:val="24"/>
          <w:szCs w:val="24"/>
        </w:rPr>
        <w:tab/>
        <w:t>Formularz ofertowy,</w:t>
      </w:r>
    </w:p>
    <w:p w:rsidR="00361C2D" w:rsidRPr="00981CB2" w:rsidRDefault="00361C2D" w:rsidP="001711B3">
      <w:pPr>
        <w:jc w:val="both"/>
        <w:rPr>
          <w:rFonts w:ascii="Garamond" w:hAnsi="Garamond"/>
          <w:color w:val="000000"/>
          <w:sz w:val="24"/>
          <w:szCs w:val="24"/>
        </w:rPr>
      </w:pPr>
      <w:r w:rsidRPr="00981CB2">
        <w:rPr>
          <w:rFonts w:ascii="Garamond" w:hAnsi="Garamond"/>
          <w:color w:val="000000"/>
          <w:sz w:val="24"/>
          <w:szCs w:val="24"/>
        </w:rPr>
        <w:t>Załącznik nr 2</w:t>
      </w:r>
      <w:r w:rsidRPr="00981CB2">
        <w:rPr>
          <w:rFonts w:ascii="Garamond" w:hAnsi="Garamond"/>
          <w:color w:val="000000"/>
          <w:sz w:val="24"/>
          <w:szCs w:val="24"/>
        </w:rPr>
        <w:tab/>
      </w:r>
      <w:r w:rsidRPr="00981CB2">
        <w:rPr>
          <w:rFonts w:ascii="Garamond" w:hAnsi="Garamond"/>
          <w:color w:val="000000"/>
          <w:sz w:val="24"/>
          <w:szCs w:val="24"/>
        </w:rPr>
        <w:tab/>
        <w:t xml:space="preserve">- </w:t>
      </w:r>
      <w:r w:rsidRPr="00981CB2">
        <w:rPr>
          <w:rFonts w:ascii="Garamond" w:hAnsi="Garamond"/>
          <w:color w:val="000000"/>
          <w:sz w:val="24"/>
          <w:szCs w:val="24"/>
        </w:rPr>
        <w:tab/>
        <w:t>Formularz z informacją o podwykonawcach,</w:t>
      </w:r>
    </w:p>
    <w:p w:rsidR="00361C2D" w:rsidRPr="00981CB2" w:rsidRDefault="00361C2D" w:rsidP="001711B3">
      <w:pPr>
        <w:jc w:val="both"/>
        <w:rPr>
          <w:rFonts w:ascii="Garamond" w:hAnsi="Garamond"/>
          <w:color w:val="000000"/>
          <w:sz w:val="24"/>
          <w:szCs w:val="24"/>
        </w:rPr>
      </w:pPr>
      <w:r w:rsidRPr="00981CB2">
        <w:rPr>
          <w:rFonts w:ascii="Garamond" w:hAnsi="Garamond"/>
          <w:color w:val="000000"/>
          <w:sz w:val="24"/>
          <w:szCs w:val="24"/>
        </w:rPr>
        <w:t>Załącznik nr 3</w:t>
      </w:r>
      <w:r w:rsidRPr="00981CB2">
        <w:rPr>
          <w:rFonts w:ascii="Garamond" w:hAnsi="Garamond"/>
          <w:color w:val="000000"/>
          <w:sz w:val="24"/>
          <w:szCs w:val="24"/>
        </w:rPr>
        <w:tab/>
      </w:r>
      <w:r w:rsidRPr="00981CB2">
        <w:rPr>
          <w:rFonts w:ascii="Garamond" w:hAnsi="Garamond"/>
          <w:color w:val="000000"/>
          <w:sz w:val="24"/>
          <w:szCs w:val="24"/>
        </w:rPr>
        <w:tab/>
        <w:t>-</w:t>
      </w:r>
      <w:r w:rsidRPr="00981CB2">
        <w:rPr>
          <w:rFonts w:ascii="Garamond" w:hAnsi="Garamond"/>
          <w:color w:val="000000"/>
          <w:sz w:val="24"/>
          <w:szCs w:val="24"/>
        </w:rPr>
        <w:tab/>
        <w:t>Formularz cenowy,</w:t>
      </w:r>
    </w:p>
    <w:p w:rsidR="00361C2D" w:rsidRPr="00981CB2" w:rsidRDefault="00361C2D" w:rsidP="001711B3">
      <w:pPr>
        <w:ind w:left="2832" w:hanging="2832"/>
        <w:jc w:val="both"/>
        <w:rPr>
          <w:rFonts w:ascii="Garamond" w:hAnsi="Garamond"/>
          <w:color w:val="000000"/>
          <w:sz w:val="24"/>
          <w:szCs w:val="24"/>
        </w:rPr>
      </w:pPr>
      <w:r w:rsidRPr="00981CB2">
        <w:rPr>
          <w:rFonts w:ascii="Garamond" w:hAnsi="Garamond"/>
          <w:color w:val="000000"/>
          <w:sz w:val="24"/>
          <w:szCs w:val="24"/>
        </w:rPr>
        <w:t>Załącznik nr 4             -</w:t>
      </w:r>
      <w:r w:rsidRPr="00981CB2">
        <w:rPr>
          <w:rFonts w:ascii="Garamond" w:hAnsi="Garamond"/>
          <w:color w:val="000000"/>
          <w:sz w:val="24"/>
          <w:szCs w:val="24"/>
        </w:rPr>
        <w:tab/>
        <w:t>Formularz z parametrami technicznymi aparatów telefonicznych,</w:t>
      </w:r>
    </w:p>
    <w:p w:rsidR="00361C2D" w:rsidRPr="00981CB2" w:rsidRDefault="00361C2D" w:rsidP="001711B3">
      <w:pPr>
        <w:ind w:left="2832" w:hanging="2832"/>
        <w:jc w:val="both"/>
        <w:rPr>
          <w:rFonts w:ascii="Garamond" w:hAnsi="Garamond"/>
          <w:color w:val="000000"/>
          <w:sz w:val="24"/>
          <w:szCs w:val="24"/>
        </w:rPr>
      </w:pPr>
      <w:r w:rsidRPr="00981CB2">
        <w:rPr>
          <w:rFonts w:ascii="Garamond" w:hAnsi="Garamond"/>
          <w:color w:val="000000"/>
          <w:sz w:val="24"/>
          <w:szCs w:val="24"/>
        </w:rPr>
        <w:t xml:space="preserve">Załącznik nr 5             - </w:t>
      </w:r>
      <w:r w:rsidRPr="00981CB2">
        <w:rPr>
          <w:rFonts w:ascii="Garamond" w:hAnsi="Garamond"/>
          <w:color w:val="000000"/>
          <w:sz w:val="24"/>
          <w:szCs w:val="24"/>
        </w:rPr>
        <w:tab/>
        <w:t xml:space="preserve">OPZ, określający warunki świadczenia usług telekomunikacyjnych, </w:t>
      </w:r>
    </w:p>
    <w:p w:rsidR="00361C2D" w:rsidRPr="00981CB2" w:rsidRDefault="00361C2D" w:rsidP="001711B3">
      <w:pPr>
        <w:ind w:left="2130" w:hanging="2130"/>
        <w:jc w:val="both"/>
        <w:rPr>
          <w:rFonts w:ascii="Garamond" w:hAnsi="Garamond"/>
          <w:color w:val="000000"/>
          <w:sz w:val="24"/>
          <w:szCs w:val="24"/>
        </w:rPr>
      </w:pPr>
      <w:r w:rsidRPr="00981CB2">
        <w:rPr>
          <w:rFonts w:ascii="Garamond" w:hAnsi="Garamond"/>
          <w:color w:val="000000"/>
          <w:sz w:val="24"/>
          <w:szCs w:val="24"/>
        </w:rPr>
        <w:t>Załącznik nr 6</w:t>
      </w:r>
      <w:r w:rsidRPr="00981CB2">
        <w:rPr>
          <w:rFonts w:ascii="Garamond" w:hAnsi="Garamond"/>
          <w:color w:val="000000"/>
          <w:sz w:val="24"/>
          <w:szCs w:val="24"/>
        </w:rPr>
        <w:tab/>
        <w:t>-</w:t>
      </w:r>
      <w:r w:rsidRPr="00981CB2">
        <w:rPr>
          <w:rFonts w:ascii="Garamond" w:hAnsi="Garamond"/>
          <w:color w:val="000000"/>
          <w:sz w:val="24"/>
          <w:szCs w:val="24"/>
        </w:rPr>
        <w:tab/>
        <w:t>Aktualne na dzień składania ofert oświadczenie Wykonawcy stanowiące wstępne potwierdzenie, że Wykonawca nie podlega wykluczeniu z postępowania,</w:t>
      </w:r>
    </w:p>
    <w:p w:rsidR="00361C2D" w:rsidRPr="00981CB2" w:rsidRDefault="00361C2D" w:rsidP="001711B3">
      <w:pPr>
        <w:jc w:val="both"/>
        <w:rPr>
          <w:rFonts w:ascii="Garamond" w:hAnsi="Garamond"/>
          <w:color w:val="000000"/>
          <w:sz w:val="24"/>
          <w:szCs w:val="24"/>
        </w:rPr>
      </w:pPr>
      <w:r w:rsidRPr="00981CB2">
        <w:rPr>
          <w:rFonts w:ascii="Garamond" w:hAnsi="Garamond"/>
          <w:color w:val="000000"/>
          <w:sz w:val="24"/>
          <w:szCs w:val="24"/>
        </w:rPr>
        <w:t xml:space="preserve">Załącznik nr 7 </w:t>
      </w:r>
      <w:r w:rsidRPr="00981CB2">
        <w:rPr>
          <w:rFonts w:ascii="Garamond" w:hAnsi="Garamond"/>
          <w:color w:val="000000"/>
          <w:sz w:val="24"/>
          <w:szCs w:val="24"/>
        </w:rPr>
        <w:tab/>
      </w:r>
      <w:r w:rsidRPr="00981CB2">
        <w:rPr>
          <w:rFonts w:ascii="Garamond" w:hAnsi="Garamond"/>
          <w:color w:val="000000"/>
          <w:sz w:val="24"/>
          <w:szCs w:val="24"/>
        </w:rPr>
        <w:tab/>
        <w:t xml:space="preserve">- </w:t>
      </w:r>
      <w:r w:rsidRPr="00981CB2">
        <w:rPr>
          <w:rFonts w:ascii="Garamond" w:hAnsi="Garamond"/>
          <w:color w:val="000000"/>
          <w:sz w:val="24"/>
          <w:szCs w:val="24"/>
        </w:rPr>
        <w:tab/>
        <w:t>Wykaz usług i dostaw,</w:t>
      </w:r>
    </w:p>
    <w:p w:rsidR="00361C2D" w:rsidRPr="00981CB2" w:rsidRDefault="00361C2D" w:rsidP="001711B3">
      <w:pPr>
        <w:jc w:val="both"/>
        <w:rPr>
          <w:rFonts w:ascii="Garamond" w:hAnsi="Garamond"/>
          <w:color w:val="000000"/>
          <w:sz w:val="24"/>
          <w:szCs w:val="24"/>
        </w:rPr>
      </w:pPr>
      <w:r w:rsidRPr="00981CB2">
        <w:rPr>
          <w:rFonts w:ascii="Garamond" w:hAnsi="Garamond"/>
          <w:color w:val="000000"/>
          <w:sz w:val="24"/>
          <w:szCs w:val="24"/>
        </w:rPr>
        <w:t>Załącznik nr 8</w:t>
      </w:r>
      <w:r w:rsidRPr="00981CB2">
        <w:rPr>
          <w:rFonts w:ascii="Garamond" w:hAnsi="Garamond"/>
          <w:color w:val="000000"/>
          <w:sz w:val="24"/>
          <w:szCs w:val="24"/>
        </w:rPr>
        <w:tab/>
      </w:r>
      <w:r w:rsidRPr="00981CB2">
        <w:rPr>
          <w:rFonts w:ascii="Garamond" w:hAnsi="Garamond"/>
          <w:color w:val="000000"/>
          <w:sz w:val="24"/>
          <w:szCs w:val="24"/>
        </w:rPr>
        <w:tab/>
        <w:t xml:space="preserve">- </w:t>
      </w:r>
      <w:r w:rsidRPr="00981CB2">
        <w:rPr>
          <w:rFonts w:ascii="Garamond" w:hAnsi="Garamond"/>
          <w:color w:val="000000"/>
          <w:sz w:val="24"/>
          <w:szCs w:val="24"/>
        </w:rPr>
        <w:tab/>
        <w:t>Projekt umowy,</w:t>
      </w:r>
    </w:p>
    <w:p w:rsidR="00361C2D" w:rsidRPr="00981CB2" w:rsidRDefault="00361C2D" w:rsidP="001711B3">
      <w:pPr>
        <w:ind w:left="2124" w:hanging="2124"/>
        <w:jc w:val="both"/>
        <w:rPr>
          <w:rFonts w:ascii="Garamond" w:hAnsi="Garamond"/>
          <w:color w:val="000000"/>
          <w:sz w:val="24"/>
          <w:szCs w:val="24"/>
        </w:rPr>
      </w:pPr>
      <w:r w:rsidRPr="00981CB2">
        <w:rPr>
          <w:rFonts w:ascii="Garamond" w:hAnsi="Garamond"/>
          <w:color w:val="000000"/>
          <w:sz w:val="24"/>
          <w:szCs w:val="24"/>
        </w:rPr>
        <w:t xml:space="preserve">Załącznik nr 9 </w:t>
      </w:r>
      <w:r w:rsidRPr="00981CB2">
        <w:rPr>
          <w:rFonts w:ascii="Garamond" w:hAnsi="Garamond"/>
          <w:color w:val="000000"/>
          <w:sz w:val="24"/>
          <w:szCs w:val="24"/>
        </w:rPr>
        <w:tab/>
        <w:t xml:space="preserve">- </w:t>
      </w:r>
      <w:r w:rsidRPr="00981CB2">
        <w:rPr>
          <w:rFonts w:ascii="Garamond" w:hAnsi="Garamond"/>
          <w:color w:val="000000"/>
          <w:sz w:val="24"/>
          <w:szCs w:val="24"/>
        </w:rPr>
        <w:tab/>
        <w:t>Oświadczenie o przynależności lub braku przynależności do tej samej grupy kapitałowej.</w:t>
      </w:r>
    </w:p>
    <w:p w:rsidR="00361C2D" w:rsidRPr="00981CB2" w:rsidRDefault="00361C2D" w:rsidP="001711B3">
      <w:pPr>
        <w:jc w:val="both"/>
        <w:rPr>
          <w:rFonts w:ascii="Garamond" w:hAnsi="Garamond"/>
          <w:color w:val="000000"/>
          <w:sz w:val="24"/>
        </w:rPr>
      </w:pPr>
    </w:p>
    <w:p w:rsidR="00361C2D" w:rsidRPr="00981CB2" w:rsidRDefault="00361C2D" w:rsidP="00361C2D">
      <w:pPr>
        <w:jc w:val="both"/>
        <w:rPr>
          <w:rFonts w:ascii="Garamond" w:hAnsi="Garamond"/>
          <w:color w:val="000000"/>
          <w:sz w:val="24"/>
        </w:rPr>
      </w:pPr>
      <w:r w:rsidRPr="00981CB2">
        <w:rPr>
          <w:rFonts w:ascii="Garamond" w:hAnsi="Garamond"/>
          <w:color w:val="000000"/>
          <w:sz w:val="24"/>
        </w:rPr>
        <w:t>Podpisy Komisji Przetargowej:</w:t>
      </w:r>
    </w:p>
    <w:p w:rsidR="00361C2D" w:rsidRPr="00981CB2" w:rsidRDefault="00361C2D" w:rsidP="00361C2D">
      <w:pPr>
        <w:jc w:val="both"/>
        <w:rPr>
          <w:rFonts w:ascii="Garamond" w:hAnsi="Garamond"/>
          <w:color w:val="000000"/>
          <w:sz w:val="24"/>
        </w:rPr>
      </w:pPr>
    </w:p>
    <w:p w:rsidR="00361C2D" w:rsidRPr="00981CB2" w:rsidRDefault="00361C2D" w:rsidP="00361C2D">
      <w:pPr>
        <w:numPr>
          <w:ilvl w:val="0"/>
          <w:numId w:val="5"/>
        </w:numPr>
        <w:jc w:val="both"/>
        <w:rPr>
          <w:rFonts w:ascii="Garamond" w:hAnsi="Garamond"/>
          <w:color w:val="000000"/>
          <w:sz w:val="24"/>
        </w:rPr>
      </w:pPr>
      <w:r w:rsidRPr="00981CB2">
        <w:rPr>
          <w:rFonts w:ascii="Garamond" w:hAnsi="Garamond"/>
          <w:color w:val="000000"/>
          <w:sz w:val="24"/>
        </w:rPr>
        <w:t>.................................................</w:t>
      </w:r>
      <w:r w:rsidRPr="00981CB2">
        <w:rPr>
          <w:rFonts w:ascii="Garamond" w:hAnsi="Garamond"/>
          <w:color w:val="000000"/>
          <w:sz w:val="24"/>
        </w:rPr>
        <w:tab/>
        <w:t>Robert Świś</w:t>
      </w:r>
    </w:p>
    <w:p w:rsidR="00361C2D" w:rsidRPr="00981CB2" w:rsidRDefault="00361C2D" w:rsidP="00361C2D">
      <w:pPr>
        <w:jc w:val="both"/>
        <w:rPr>
          <w:rFonts w:ascii="Garamond" w:hAnsi="Garamond"/>
          <w:color w:val="000000"/>
          <w:sz w:val="24"/>
        </w:rPr>
      </w:pPr>
    </w:p>
    <w:p w:rsidR="00361C2D" w:rsidRPr="00981CB2" w:rsidRDefault="00361C2D" w:rsidP="00361C2D">
      <w:pPr>
        <w:numPr>
          <w:ilvl w:val="0"/>
          <w:numId w:val="5"/>
        </w:numPr>
        <w:jc w:val="both"/>
        <w:rPr>
          <w:rFonts w:ascii="Garamond" w:hAnsi="Garamond"/>
          <w:color w:val="000000"/>
          <w:sz w:val="24"/>
        </w:rPr>
      </w:pPr>
      <w:r w:rsidRPr="00981CB2">
        <w:rPr>
          <w:rFonts w:ascii="Garamond" w:hAnsi="Garamond"/>
          <w:color w:val="000000"/>
          <w:sz w:val="24"/>
        </w:rPr>
        <w:t>.................................................</w:t>
      </w:r>
      <w:r w:rsidRPr="00981CB2">
        <w:rPr>
          <w:rFonts w:ascii="Garamond" w:hAnsi="Garamond"/>
          <w:color w:val="000000"/>
          <w:sz w:val="24"/>
        </w:rPr>
        <w:tab/>
        <w:t>Milena Wysocka</w:t>
      </w:r>
    </w:p>
    <w:p w:rsidR="00361C2D" w:rsidRPr="00981CB2" w:rsidRDefault="00361C2D" w:rsidP="00361C2D">
      <w:pPr>
        <w:ind w:left="340"/>
        <w:jc w:val="both"/>
        <w:rPr>
          <w:rFonts w:ascii="Garamond" w:hAnsi="Garamond"/>
          <w:color w:val="000000"/>
          <w:sz w:val="24"/>
        </w:rPr>
      </w:pPr>
    </w:p>
    <w:p w:rsidR="00361C2D" w:rsidRPr="00981CB2" w:rsidRDefault="00361C2D" w:rsidP="00361C2D">
      <w:pPr>
        <w:numPr>
          <w:ilvl w:val="0"/>
          <w:numId w:val="5"/>
        </w:numPr>
        <w:jc w:val="both"/>
        <w:rPr>
          <w:rFonts w:ascii="Garamond" w:hAnsi="Garamond"/>
          <w:color w:val="000000"/>
          <w:sz w:val="24"/>
        </w:rPr>
      </w:pPr>
      <w:r w:rsidRPr="00981CB2">
        <w:rPr>
          <w:rFonts w:ascii="Garamond" w:hAnsi="Garamond"/>
          <w:color w:val="000000"/>
          <w:sz w:val="24"/>
        </w:rPr>
        <w:t>………………………………..   Barbara Węgrzyn</w:t>
      </w:r>
    </w:p>
    <w:p w:rsidR="00361C2D" w:rsidRPr="00981CB2" w:rsidRDefault="00361C2D" w:rsidP="00361C2D">
      <w:pPr>
        <w:pStyle w:val="Akapitzlist"/>
        <w:rPr>
          <w:rFonts w:ascii="Garamond" w:hAnsi="Garamond"/>
          <w:color w:val="000000"/>
        </w:rPr>
      </w:pPr>
    </w:p>
    <w:p w:rsidR="00361C2D" w:rsidRPr="00981CB2" w:rsidRDefault="00361C2D" w:rsidP="00361C2D">
      <w:pPr>
        <w:numPr>
          <w:ilvl w:val="0"/>
          <w:numId w:val="5"/>
        </w:numPr>
        <w:jc w:val="both"/>
        <w:rPr>
          <w:rFonts w:ascii="Garamond" w:hAnsi="Garamond"/>
          <w:color w:val="000000"/>
          <w:sz w:val="24"/>
        </w:rPr>
      </w:pPr>
      <w:r w:rsidRPr="00981CB2">
        <w:rPr>
          <w:rFonts w:ascii="Garamond" w:hAnsi="Garamond"/>
          <w:color w:val="000000"/>
          <w:sz w:val="24"/>
        </w:rPr>
        <w:t>………………………………..   Paweł Żadziłko</w:t>
      </w:r>
    </w:p>
    <w:p w:rsidR="00361C2D" w:rsidRPr="00981CB2" w:rsidRDefault="00361C2D" w:rsidP="00361C2D">
      <w:pPr>
        <w:ind w:left="340"/>
        <w:jc w:val="both"/>
        <w:rPr>
          <w:rFonts w:ascii="Garamond" w:hAnsi="Garamond"/>
          <w:color w:val="000000"/>
          <w:sz w:val="24"/>
        </w:rPr>
      </w:pPr>
    </w:p>
    <w:p w:rsidR="00361C2D" w:rsidRPr="00981CB2" w:rsidRDefault="00361C2D" w:rsidP="00361C2D">
      <w:pPr>
        <w:ind w:left="340"/>
        <w:jc w:val="both"/>
        <w:rPr>
          <w:rFonts w:ascii="Garamond" w:hAnsi="Garamond"/>
          <w:color w:val="000000"/>
          <w:sz w:val="24"/>
        </w:rPr>
      </w:pPr>
    </w:p>
    <w:p w:rsidR="00361C2D" w:rsidRPr="00981CB2" w:rsidRDefault="00361C2D" w:rsidP="00361C2D">
      <w:pPr>
        <w:rPr>
          <w:rFonts w:ascii="Garamond" w:hAnsi="Garamond"/>
          <w:color w:val="000000"/>
        </w:rPr>
      </w:pPr>
    </w:p>
    <w:p w:rsidR="00361C2D" w:rsidRPr="00981CB2" w:rsidRDefault="00361C2D" w:rsidP="00361C2D">
      <w:pPr>
        <w:rPr>
          <w:rFonts w:ascii="Garamond" w:hAnsi="Garamond"/>
          <w:color w:val="000000"/>
        </w:rPr>
      </w:pPr>
    </w:p>
    <w:p w:rsidR="00361C2D" w:rsidRPr="00981CB2" w:rsidRDefault="00361C2D" w:rsidP="00361C2D">
      <w:pPr>
        <w:ind w:left="4248" w:firstLine="708"/>
        <w:rPr>
          <w:rFonts w:ascii="Garamond" w:hAnsi="Garamond"/>
          <w:color w:val="000000"/>
        </w:rPr>
      </w:pPr>
    </w:p>
    <w:p w:rsidR="009F3787" w:rsidRDefault="00361C2D" w:rsidP="00361C2D">
      <w:r w:rsidRPr="00981CB2">
        <w:rPr>
          <w:rFonts w:ascii="Garamond" w:hAnsi="Garamond"/>
          <w:color w:val="000000"/>
        </w:rPr>
        <w:t>Zatwierdził w dniu ............................................</w:t>
      </w:r>
      <w:r w:rsidRPr="00981CB2">
        <w:rPr>
          <w:rFonts w:ascii="Garamond" w:hAnsi="Garamond"/>
          <w:b/>
          <w:color w:val="000000"/>
          <w:sz w:val="36"/>
          <w:szCs w:val="36"/>
        </w:rPr>
        <w:tab/>
      </w:r>
      <w:r w:rsidRPr="00981CB2">
        <w:rPr>
          <w:rFonts w:ascii="Garamond" w:hAnsi="Garamond"/>
          <w:b/>
          <w:color w:val="000000"/>
          <w:sz w:val="36"/>
          <w:szCs w:val="36"/>
        </w:rPr>
        <w:tab/>
      </w:r>
    </w:p>
    <w:sectPr w:rsidR="009F3787">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2D" w:rsidRDefault="00361C2D" w:rsidP="00361C2D">
      <w:r>
        <w:separator/>
      </w:r>
    </w:p>
  </w:endnote>
  <w:endnote w:type="continuationSeparator" w:id="0">
    <w:p w:rsidR="00361C2D" w:rsidRDefault="00361C2D" w:rsidP="0036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52718"/>
      <w:docPartObj>
        <w:docPartGallery w:val="Page Numbers (Bottom of Page)"/>
        <w:docPartUnique/>
      </w:docPartObj>
    </w:sdtPr>
    <w:sdtEndPr>
      <w:rPr>
        <w:sz w:val="16"/>
        <w:szCs w:val="16"/>
      </w:rPr>
    </w:sdtEndPr>
    <w:sdtContent>
      <w:p w:rsidR="00361C2D" w:rsidRDefault="00361C2D">
        <w:pPr>
          <w:pStyle w:val="Stopka"/>
          <w:rPr>
            <w:sz w:val="16"/>
            <w:szCs w:val="16"/>
          </w:rPr>
        </w:pPr>
      </w:p>
      <w:p w:rsidR="00361C2D" w:rsidRDefault="00361C2D" w:rsidP="00361C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F2CBF">
          <w:rPr>
            <w:rStyle w:val="Numerstrony"/>
            <w:noProof/>
          </w:rPr>
          <w:t>12</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CF2CBF">
          <w:rPr>
            <w:rStyle w:val="Numerstrony"/>
            <w:noProof/>
          </w:rPr>
          <w:t>20</w:t>
        </w:r>
        <w:r>
          <w:rPr>
            <w:rStyle w:val="Numerstrony"/>
          </w:rPr>
          <w:fldChar w:fldCharType="end"/>
        </w:r>
      </w:p>
      <w:tbl>
        <w:tblPr>
          <w:tblW w:w="9250" w:type="dxa"/>
          <w:jc w:val="right"/>
          <w:tblLayout w:type="fixed"/>
          <w:tblCellMar>
            <w:left w:w="0" w:type="dxa"/>
            <w:right w:w="0" w:type="dxa"/>
          </w:tblCellMar>
          <w:tblLook w:val="0000" w:firstRow="0" w:lastRow="0" w:firstColumn="0" w:lastColumn="0" w:noHBand="0" w:noVBand="0"/>
        </w:tblPr>
        <w:tblGrid>
          <w:gridCol w:w="8324"/>
          <w:gridCol w:w="926"/>
        </w:tblGrid>
        <w:tr w:rsidR="00361C2D" w:rsidTr="00981CB2">
          <w:trPr>
            <w:jc w:val="right"/>
          </w:trPr>
          <w:tc>
            <w:tcPr>
              <w:tcW w:w="8324" w:type="dxa"/>
              <w:vAlign w:val="center"/>
            </w:tcPr>
            <w:p w:rsidR="00361C2D" w:rsidRDefault="00361C2D" w:rsidP="00981CB2">
              <w:pPr>
                <w:pStyle w:val="Zawartotabeli"/>
                <w:jc w:val="right"/>
                <w:rPr>
                  <w:rFonts w:ascii="Tahoma" w:hAnsi="Tahoma"/>
                  <w:color w:val="177291"/>
                  <w:sz w:val="14"/>
                  <w:szCs w:val="14"/>
                  <w:lang w:val="pl-PL"/>
                </w:rPr>
              </w:pPr>
            </w:p>
            <w:p w:rsidR="00361C2D" w:rsidRDefault="00361C2D" w:rsidP="00981CB2">
              <w:pPr>
                <w:pStyle w:val="Zawartotabeli"/>
                <w:jc w:val="right"/>
                <w:rPr>
                  <w:rFonts w:ascii="Tahoma" w:hAnsi="Tahoma"/>
                  <w:color w:val="177291"/>
                  <w:sz w:val="14"/>
                  <w:szCs w:val="14"/>
                </w:rPr>
              </w:pPr>
              <w:r>
                <w:rPr>
                  <w:rFonts w:ascii="Tahoma" w:hAnsi="Tahoma"/>
                  <w:color w:val="177291"/>
                  <w:sz w:val="14"/>
                  <w:szCs w:val="14"/>
                </w:rPr>
                <w:t>Agencja Oceny Technologii Medycznych</w:t>
              </w:r>
              <w:r w:rsidRPr="002B2DB2">
                <w:rPr>
                  <w:rFonts w:ascii="Tahoma" w:hAnsi="Tahoma"/>
                  <w:color w:val="177291"/>
                  <w:sz w:val="14"/>
                  <w:szCs w:val="14"/>
                </w:rPr>
                <w:t xml:space="preserve"> </w:t>
              </w:r>
              <w:r>
                <w:rPr>
                  <w:rFonts w:ascii="Tahoma" w:hAnsi="Tahoma"/>
                  <w:color w:val="177291"/>
                  <w:sz w:val="14"/>
                  <w:szCs w:val="14"/>
                </w:rPr>
                <w:t>i T</w:t>
              </w:r>
              <w:r w:rsidRPr="002B2DB2">
                <w:rPr>
                  <w:rFonts w:ascii="Tahoma" w:hAnsi="Tahoma"/>
                  <w:color w:val="177291"/>
                  <w:sz w:val="14"/>
                  <w:szCs w:val="14"/>
                </w:rPr>
                <w:t>aryfikacji</w:t>
              </w:r>
              <w:r>
                <w:rPr>
                  <w:rFonts w:ascii="Tahoma" w:hAnsi="Tahoma"/>
                  <w:color w:val="177291"/>
                  <w:sz w:val="14"/>
                  <w:szCs w:val="14"/>
                </w:rPr>
                <w:t xml:space="preserve">  </w:t>
              </w:r>
              <w:r>
                <w:rPr>
                  <w:rFonts w:ascii="Tahoma" w:hAnsi="Tahoma"/>
                  <w:color w:val="177291"/>
                  <w:sz w:val="14"/>
                  <w:szCs w:val="14"/>
                </w:rPr>
                <w:br/>
                <w:t xml:space="preserve">ul. </w:t>
              </w:r>
              <w:r>
                <w:rPr>
                  <w:rFonts w:ascii="Tahoma" w:hAnsi="Tahoma"/>
                  <w:color w:val="177291"/>
                  <w:sz w:val="14"/>
                  <w:szCs w:val="14"/>
                  <w:lang w:val="pl-PL"/>
                </w:rPr>
                <w:t>Przeskok 2</w:t>
              </w:r>
              <w:r w:rsidR="009407D6">
                <w:rPr>
                  <w:rFonts w:ascii="Tahoma" w:hAnsi="Tahoma"/>
                  <w:color w:val="177291"/>
                  <w:sz w:val="14"/>
                  <w:szCs w:val="14"/>
                </w:rPr>
                <w:t xml:space="preserve">, </w:t>
              </w:r>
              <w:r w:rsidR="009407D6" w:rsidRPr="009407D6">
                <w:rPr>
                  <w:rFonts w:ascii="Tahoma" w:hAnsi="Tahoma"/>
                  <w:color w:val="177291"/>
                  <w:sz w:val="14"/>
                  <w:szCs w:val="14"/>
                  <w:lang w:val="pl-PL"/>
                </w:rPr>
                <w:t xml:space="preserve">00-032 </w:t>
              </w:r>
              <w:r>
                <w:rPr>
                  <w:rFonts w:ascii="Tahoma" w:hAnsi="Tahoma"/>
                  <w:color w:val="177291"/>
                  <w:sz w:val="14"/>
                  <w:szCs w:val="14"/>
                </w:rPr>
                <w:t xml:space="preserve"> Warszawa tel. +48 22 </w:t>
              </w:r>
              <w:r>
                <w:rPr>
                  <w:rFonts w:ascii="Tahoma" w:hAnsi="Tahoma"/>
                  <w:color w:val="177291"/>
                  <w:sz w:val="14"/>
                  <w:szCs w:val="14"/>
                  <w:lang w:val="pl-PL"/>
                </w:rPr>
                <w:t>101</w:t>
              </w:r>
              <w:r>
                <w:rPr>
                  <w:rFonts w:ascii="Tahoma" w:hAnsi="Tahoma"/>
                  <w:color w:val="177291"/>
                  <w:sz w:val="14"/>
                  <w:szCs w:val="14"/>
                </w:rPr>
                <w:t xml:space="preserve"> </w:t>
              </w:r>
              <w:r w:rsidR="00EA7428">
                <w:rPr>
                  <w:rFonts w:ascii="Tahoma" w:hAnsi="Tahoma"/>
                  <w:color w:val="177291"/>
                  <w:sz w:val="14"/>
                  <w:szCs w:val="14"/>
                  <w:lang w:val="pl-PL"/>
                </w:rPr>
                <w:t>46 00</w:t>
              </w:r>
              <w:r>
                <w:rPr>
                  <w:rFonts w:ascii="Tahoma" w:hAnsi="Tahoma"/>
                  <w:color w:val="177291"/>
                  <w:sz w:val="14"/>
                  <w:szCs w:val="14"/>
                </w:rPr>
                <w:t xml:space="preserve"> </w:t>
              </w:r>
              <w:r>
                <w:rPr>
                  <w:rFonts w:ascii="Tahoma" w:hAnsi="Tahoma"/>
                  <w:color w:val="177291"/>
                  <w:sz w:val="14"/>
                  <w:szCs w:val="14"/>
                </w:rPr>
                <w:br/>
              </w:r>
              <w:r w:rsidRPr="006546E8">
                <w:rPr>
                  <w:rFonts w:ascii="Tahoma" w:hAnsi="Tahoma"/>
                  <w:color w:val="177291"/>
                  <w:sz w:val="14"/>
                  <w:szCs w:val="14"/>
                </w:rPr>
                <w:t>NIP 525-23-47-183  REGON 140278400</w:t>
              </w:r>
            </w:p>
            <w:p w:rsidR="00361C2D" w:rsidRPr="004A25FC" w:rsidRDefault="00361C2D" w:rsidP="00981CB2">
              <w:pPr>
                <w:pStyle w:val="Zawartotabeli"/>
                <w:jc w:val="right"/>
                <w:rPr>
                  <w:rFonts w:ascii="Tahoma" w:hAnsi="Tahoma"/>
                  <w:color w:val="177291"/>
                  <w:sz w:val="14"/>
                  <w:szCs w:val="14"/>
                  <w:u w:val="single"/>
                  <w:lang w:val="en-US"/>
                </w:rPr>
              </w:pPr>
              <w:r w:rsidRPr="00953A8D">
                <w:rPr>
                  <w:rFonts w:ascii="Tahoma" w:hAnsi="Tahoma"/>
                  <w:color w:val="177291"/>
                  <w:sz w:val="14"/>
                  <w:szCs w:val="14"/>
                </w:rPr>
                <w:t xml:space="preserve"> </w:t>
              </w:r>
              <w:r w:rsidRPr="004A25FC">
                <w:rPr>
                  <w:rFonts w:ascii="Tahoma" w:hAnsi="Tahoma"/>
                  <w:color w:val="177291"/>
                  <w:sz w:val="14"/>
                  <w:szCs w:val="14"/>
                  <w:lang w:val="en-US"/>
                </w:rPr>
                <w:t xml:space="preserve">e-mail: </w:t>
              </w:r>
              <w:hyperlink r:id="rId1" w:history="1">
                <w:r w:rsidRPr="004A25FC">
                  <w:rPr>
                    <w:rStyle w:val="Hipercze"/>
                    <w:rFonts w:ascii="Tahoma" w:hAnsi="Tahoma"/>
                    <w:sz w:val="14"/>
                    <w:szCs w:val="14"/>
                    <w:lang w:val="en-US"/>
                  </w:rPr>
                  <w:t>sekretariat@aotmit.gov.p</w:t>
                </w:r>
              </w:hyperlink>
              <w:r w:rsidRPr="004A25FC">
                <w:rPr>
                  <w:rFonts w:ascii="Tahoma" w:hAnsi="Tahoma"/>
                  <w:color w:val="177291"/>
                  <w:sz w:val="14"/>
                  <w:szCs w:val="14"/>
                  <w:lang w:val="en-US"/>
                </w:rPr>
                <w:t xml:space="preserve">l  </w:t>
              </w:r>
            </w:p>
            <w:p w:rsidR="00361C2D" w:rsidRDefault="00CF2CBF" w:rsidP="00981CB2">
              <w:pPr>
                <w:pStyle w:val="Zawartotabeli"/>
                <w:jc w:val="right"/>
              </w:pPr>
              <w:hyperlink r:id="rId2" w:history="1">
                <w:r w:rsidR="00361C2D">
                  <w:rPr>
                    <w:rStyle w:val="Hipercze"/>
                    <w:rFonts w:ascii="Tahoma" w:hAnsi="Tahoma"/>
                  </w:rPr>
                  <w:t>www.aotmit.gov.pl</w:t>
                </w:r>
              </w:hyperlink>
              <w:r w:rsidR="00361C2D">
                <w:rPr>
                  <w:rFonts w:ascii="Tahoma" w:hAnsi="Tahoma"/>
                  <w:color w:val="177291"/>
                  <w:u w:val="single"/>
                </w:rPr>
                <w:t xml:space="preserve"> </w:t>
              </w:r>
              <w:r w:rsidR="00361C2D">
                <w:t xml:space="preserve"> </w:t>
              </w:r>
            </w:p>
          </w:tc>
          <w:tc>
            <w:tcPr>
              <w:tcW w:w="926" w:type="dxa"/>
              <w:vAlign w:val="center"/>
            </w:tcPr>
            <w:p w:rsidR="00361C2D" w:rsidRDefault="00361C2D" w:rsidP="00981CB2">
              <w:pPr>
                <w:pStyle w:val="Zawartotabeli"/>
                <w:jc w:val="right"/>
                <w:rPr>
                  <w:rFonts w:ascii="Tahoma" w:hAnsi="Tahoma"/>
                  <w:sz w:val="22"/>
                  <w:szCs w:val="22"/>
                </w:rPr>
              </w:pPr>
              <w:r>
                <w:rPr>
                  <w:rFonts w:ascii="Tahoma" w:hAnsi="Tahoma"/>
                  <w:noProof/>
                  <w:sz w:val="22"/>
                  <w:szCs w:val="22"/>
                  <w:lang w:val="pl-PL" w:eastAsia="pl-PL"/>
                </w:rPr>
                <w:drawing>
                  <wp:inline distT="0" distB="0" distL="0" distR="0" wp14:anchorId="6DF579A9" wp14:editId="7D493902">
                    <wp:extent cx="466725" cy="4667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Pr>
                  <w:rFonts w:ascii="Tahoma" w:hAnsi="Tahoma"/>
                  <w:sz w:val="22"/>
                  <w:szCs w:val="22"/>
                </w:rPr>
                <w:t xml:space="preserve"> </w:t>
              </w:r>
            </w:p>
          </w:tc>
        </w:tr>
      </w:tbl>
      <w:p w:rsidR="00361C2D" w:rsidRPr="00361C2D" w:rsidRDefault="00CF2CBF">
        <w:pPr>
          <w:pStyle w:val="Stopka"/>
          <w:rPr>
            <w:sz w:val="16"/>
            <w:szCs w:val="16"/>
          </w:rPr>
        </w:pPr>
      </w:p>
    </w:sdtContent>
  </w:sdt>
  <w:p w:rsidR="00361C2D" w:rsidRDefault="00361C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2D" w:rsidRDefault="00361C2D" w:rsidP="00361C2D">
      <w:r>
        <w:separator/>
      </w:r>
    </w:p>
  </w:footnote>
  <w:footnote w:type="continuationSeparator" w:id="0">
    <w:p w:rsidR="00361C2D" w:rsidRDefault="00361C2D" w:rsidP="00361C2D">
      <w:r>
        <w:continuationSeparator/>
      </w:r>
    </w:p>
  </w:footnote>
  <w:footnote w:id="1">
    <w:p w:rsidR="00361C2D" w:rsidRPr="005313F9" w:rsidRDefault="00361C2D" w:rsidP="00361C2D">
      <w:pPr>
        <w:pStyle w:val="Tekstprzypisudolnego"/>
        <w:jc w:val="both"/>
        <w:rPr>
          <w:rFonts w:ascii="Calibri" w:hAnsi="Calibri" w:cs="Calibri"/>
          <w:sz w:val="18"/>
          <w:szCs w:val="18"/>
        </w:rPr>
      </w:pPr>
      <w:r w:rsidRPr="005313F9">
        <w:rPr>
          <w:rStyle w:val="Odwoanieprzypisudolnego"/>
          <w:rFonts w:ascii="Calibri" w:hAnsi="Calibri" w:cs="Calibri"/>
          <w:sz w:val="18"/>
          <w:szCs w:val="18"/>
        </w:rPr>
        <w:footnoteRef/>
      </w:r>
      <w:r w:rsidRPr="005313F9">
        <w:rPr>
          <w:rFonts w:ascii="Calibri" w:hAnsi="Calibri" w:cs="Calibri"/>
          <w:sz w:val="18"/>
          <w:szCs w:val="18"/>
        </w:rPr>
        <w:t xml:space="preserve"> </w:t>
      </w:r>
      <w:r w:rsidRPr="005313F9">
        <w:rPr>
          <w:rFonts w:ascii="Calibri" w:hAnsi="Calibri" w:cs="Calibri"/>
          <w:i/>
          <w:sz w:val="18"/>
          <w:szCs w:val="18"/>
        </w:rPr>
        <w:t>skorzystanie z prawa do sprostowania nie może skutkować zmianą wyniku postępowania</w:t>
      </w:r>
      <w:r w:rsidRPr="005313F9">
        <w:rPr>
          <w:rFonts w:ascii="Calibri" w:hAnsi="Calibri" w:cs="Calibri"/>
          <w:i/>
          <w:sz w:val="18"/>
          <w:szCs w:val="18"/>
        </w:rPr>
        <w:br/>
        <w:t xml:space="preserve">o udzielenie zamówienia publicznego ani zmianą postanowień umowy w zakresie niezgodnym z ustawą </w:t>
      </w:r>
      <w:proofErr w:type="spellStart"/>
      <w:r w:rsidRPr="005313F9">
        <w:rPr>
          <w:rFonts w:ascii="Calibri" w:hAnsi="Calibri" w:cs="Calibri"/>
          <w:i/>
          <w:sz w:val="18"/>
          <w:szCs w:val="18"/>
        </w:rPr>
        <w:t>Pzp</w:t>
      </w:r>
      <w:proofErr w:type="spellEnd"/>
      <w:r w:rsidRPr="005313F9">
        <w:rPr>
          <w:rFonts w:ascii="Calibri" w:hAnsi="Calibri" w:cs="Calibri"/>
          <w:i/>
          <w:sz w:val="18"/>
          <w:szCs w:val="18"/>
        </w:rPr>
        <w:t xml:space="preserve"> oraz nie może naruszać integralności protokołu oraz jego załączników</w:t>
      </w:r>
    </w:p>
  </w:footnote>
  <w:footnote w:id="2">
    <w:p w:rsidR="00361C2D" w:rsidRPr="005313F9" w:rsidRDefault="00361C2D" w:rsidP="00361C2D">
      <w:pPr>
        <w:pStyle w:val="Tekstprzypisudolnego"/>
        <w:jc w:val="both"/>
        <w:rPr>
          <w:rFonts w:ascii="Calibri" w:hAnsi="Calibri" w:cs="Calibri"/>
          <w:sz w:val="18"/>
          <w:szCs w:val="18"/>
        </w:rPr>
      </w:pPr>
      <w:r w:rsidRPr="005313F9">
        <w:rPr>
          <w:rStyle w:val="Odwoanieprzypisudolnego"/>
          <w:rFonts w:ascii="Calibri" w:hAnsi="Calibri" w:cs="Calibri"/>
          <w:sz w:val="18"/>
          <w:szCs w:val="18"/>
        </w:rPr>
        <w:footnoteRef/>
      </w:r>
      <w:r w:rsidRPr="005313F9">
        <w:rPr>
          <w:rFonts w:ascii="Calibri" w:hAnsi="Calibri" w:cs="Calibri"/>
          <w:sz w:val="18"/>
          <w:szCs w:val="18"/>
        </w:rPr>
        <w:t xml:space="preserve"> </w:t>
      </w:r>
      <w:r w:rsidRPr="005313F9">
        <w:rPr>
          <w:rFonts w:ascii="Calibri" w:hAnsi="Calibri" w:cs="Calibr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1667"/>
      <w:gridCol w:w="7332"/>
    </w:tblGrid>
    <w:tr w:rsidR="00361C2D" w:rsidTr="00981CB2">
      <w:trPr>
        <w:jc w:val="center"/>
      </w:trPr>
      <w:tc>
        <w:tcPr>
          <w:tcW w:w="1667" w:type="dxa"/>
          <w:vAlign w:val="center"/>
        </w:tcPr>
        <w:p w:rsidR="00361C2D" w:rsidRDefault="00361C2D" w:rsidP="00981CB2">
          <w:pPr>
            <w:pStyle w:val="Zawartotabeli"/>
            <w:rPr>
              <w:rFonts w:ascii="Tahoma" w:hAnsi="Tahoma"/>
            </w:rPr>
          </w:pPr>
          <w:r>
            <w:rPr>
              <w:rFonts w:ascii="Tahoma" w:hAnsi="Tahoma"/>
              <w:noProof/>
              <w:lang w:val="pl-PL" w:eastAsia="pl-PL"/>
            </w:rPr>
            <w:drawing>
              <wp:inline distT="0" distB="0" distL="0" distR="0" wp14:anchorId="18453231" wp14:editId="31A34FE1">
                <wp:extent cx="866775" cy="866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Pr>
              <w:rFonts w:ascii="Tahoma" w:hAnsi="Tahoma"/>
            </w:rPr>
            <w:t xml:space="preserve"> </w:t>
          </w:r>
        </w:p>
      </w:tc>
      <w:tc>
        <w:tcPr>
          <w:tcW w:w="7332" w:type="dxa"/>
        </w:tcPr>
        <w:p w:rsidR="00361C2D" w:rsidRPr="002B2DB2" w:rsidRDefault="00361C2D" w:rsidP="00981CB2">
          <w:pPr>
            <w:pStyle w:val="Zawartotabeli"/>
            <w:spacing w:before="165"/>
            <w:rPr>
              <w:rFonts w:ascii="Tahoma" w:hAnsi="Tahoma"/>
              <w:b w:val="0"/>
              <w:color w:val="177291"/>
              <w:sz w:val="26"/>
              <w:szCs w:val="26"/>
            </w:rPr>
          </w:pPr>
          <w:r>
            <w:rPr>
              <w:rFonts w:ascii="Tahoma" w:hAnsi="Tahoma"/>
              <w:color w:val="177291"/>
              <w:sz w:val="26"/>
              <w:szCs w:val="26"/>
            </w:rPr>
            <w:t>Agencja Oceny Technologii Medycznych</w:t>
          </w:r>
          <w:r w:rsidRPr="002B2DB2">
            <w:rPr>
              <w:rFonts w:ascii="Tahoma" w:hAnsi="Tahoma"/>
              <w:color w:val="177291"/>
              <w:sz w:val="26"/>
              <w:szCs w:val="26"/>
            </w:rPr>
            <w:t xml:space="preserve"> i Taryfikacji</w:t>
          </w:r>
        </w:p>
        <w:p w:rsidR="00361C2D" w:rsidRDefault="00361C2D" w:rsidP="00981CB2">
          <w:pPr>
            <w:pStyle w:val="Zawartotabeli"/>
          </w:pPr>
        </w:p>
        <w:p w:rsidR="00361C2D" w:rsidRDefault="00361C2D" w:rsidP="00981CB2">
          <w:pPr>
            <w:pStyle w:val="Zawartotabeli"/>
            <w:rPr>
              <w:rFonts w:ascii="Tahoma" w:hAnsi="Tahoma"/>
              <w:b w:val="0"/>
              <w:color w:val="177291"/>
            </w:rPr>
          </w:pPr>
          <w:r>
            <w:rPr>
              <w:rFonts w:ascii="Tahoma" w:hAnsi="Tahoma"/>
              <w:color w:val="177291"/>
            </w:rPr>
            <w:t>www.aotm</w:t>
          </w:r>
          <w:r w:rsidRPr="002B2DB2">
            <w:rPr>
              <w:rFonts w:ascii="Tahoma" w:hAnsi="Tahoma"/>
              <w:color w:val="177291"/>
            </w:rPr>
            <w:t>it</w:t>
          </w:r>
          <w:r>
            <w:rPr>
              <w:rFonts w:ascii="Tahoma" w:hAnsi="Tahoma"/>
              <w:color w:val="177291"/>
            </w:rPr>
            <w:t>.gov.pl</w:t>
          </w:r>
        </w:p>
      </w:tc>
    </w:tr>
  </w:tbl>
  <w:p w:rsidR="00361C2D" w:rsidRDefault="00361C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67A"/>
    <w:multiLevelType w:val="singleLevel"/>
    <w:tmpl w:val="68D65ABE"/>
    <w:name w:val="WW8Num10"/>
    <w:lvl w:ilvl="0">
      <w:start w:val="1"/>
      <w:numFmt w:val="decimal"/>
      <w:lvlText w:val="%1."/>
      <w:legacy w:legacy="1" w:legacySpace="0" w:legacyIndent="283"/>
      <w:lvlJc w:val="left"/>
      <w:pPr>
        <w:ind w:left="283" w:hanging="283"/>
      </w:pPr>
      <w:rPr>
        <w:rFonts w:cs="Times New Roman"/>
      </w:rPr>
    </w:lvl>
  </w:abstractNum>
  <w:abstractNum w:abstractNumId="1">
    <w:nsid w:val="037012B0"/>
    <w:multiLevelType w:val="hybridMultilevel"/>
    <w:tmpl w:val="27647A1C"/>
    <w:lvl w:ilvl="0" w:tplc="8E2E0FA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AD495F"/>
    <w:multiLevelType w:val="multilevel"/>
    <w:tmpl w:val="964A26B2"/>
    <w:lvl w:ilvl="0">
      <w:start w:val="1"/>
      <w:numFmt w:val="decimal"/>
      <w:lvlText w:val="%1."/>
      <w:lvlJc w:val="left"/>
      <w:pPr>
        <w:tabs>
          <w:tab w:val="num" w:pos="720"/>
        </w:tabs>
        <w:ind w:left="700" w:hanging="340"/>
      </w:pPr>
      <w:rPr>
        <w:rFonts w:cs="Times New Roman"/>
        <w:b w:val="0"/>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3"/>
      <w:numFmt w:val="decimal"/>
      <w:lvlText w:val="%4."/>
      <w:lvlJc w:val="left"/>
      <w:pPr>
        <w:tabs>
          <w:tab w:val="num" w:pos="294"/>
        </w:tabs>
        <w:ind w:left="294" w:hanging="360"/>
      </w:pPr>
      <w:rPr>
        <w:rFonts w:cs="Times New Roman" w:hint="default"/>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114"/>
        </w:tabs>
        <w:ind w:left="114"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
    <w:nsid w:val="0D19192F"/>
    <w:multiLevelType w:val="hybridMultilevel"/>
    <w:tmpl w:val="A02415D8"/>
    <w:lvl w:ilvl="0" w:tplc="D6926068">
      <w:start w:val="1"/>
      <w:numFmt w:val="lowerLetter"/>
      <w:lvlText w:val="%1)"/>
      <w:lvlJc w:val="left"/>
      <w:pPr>
        <w:tabs>
          <w:tab w:val="num" w:pos="1080"/>
        </w:tabs>
        <w:ind w:left="1080" w:hanging="360"/>
      </w:pPr>
      <w:rPr>
        <w:rFonts w:cs="Times New Roman" w:hint="default"/>
      </w:rPr>
    </w:lvl>
    <w:lvl w:ilvl="1" w:tplc="642C8CA0">
      <w:start w:val="1"/>
      <w:numFmt w:val="decimal"/>
      <w:lvlText w:val="%2)"/>
      <w:lvlJc w:val="left"/>
      <w:pPr>
        <w:tabs>
          <w:tab w:val="num" w:pos="797"/>
        </w:tabs>
        <w:ind w:left="797" w:hanging="360"/>
      </w:pPr>
      <w:rPr>
        <w:rFonts w:cs="Times New Roman" w:hint="default"/>
      </w:rPr>
    </w:lvl>
    <w:lvl w:ilvl="2" w:tplc="0415001B">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2237"/>
        </w:tabs>
        <w:ind w:left="2237" w:hanging="360"/>
      </w:pPr>
      <w:rPr>
        <w:rFonts w:cs="Times New Roman"/>
      </w:rPr>
    </w:lvl>
    <w:lvl w:ilvl="4" w:tplc="04150019" w:tentative="1">
      <w:start w:val="1"/>
      <w:numFmt w:val="lowerLetter"/>
      <w:lvlText w:val="%5."/>
      <w:lvlJc w:val="left"/>
      <w:pPr>
        <w:tabs>
          <w:tab w:val="num" w:pos="2957"/>
        </w:tabs>
        <w:ind w:left="2957" w:hanging="360"/>
      </w:pPr>
      <w:rPr>
        <w:rFonts w:cs="Times New Roman"/>
      </w:rPr>
    </w:lvl>
    <w:lvl w:ilvl="5" w:tplc="0415001B" w:tentative="1">
      <w:start w:val="1"/>
      <w:numFmt w:val="lowerRoman"/>
      <w:lvlText w:val="%6."/>
      <w:lvlJc w:val="right"/>
      <w:pPr>
        <w:tabs>
          <w:tab w:val="num" w:pos="3677"/>
        </w:tabs>
        <w:ind w:left="3677" w:hanging="180"/>
      </w:pPr>
      <w:rPr>
        <w:rFonts w:cs="Times New Roman"/>
      </w:rPr>
    </w:lvl>
    <w:lvl w:ilvl="6" w:tplc="0415000F">
      <w:start w:val="1"/>
      <w:numFmt w:val="decimal"/>
      <w:lvlText w:val="%7."/>
      <w:lvlJc w:val="left"/>
      <w:pPr>
        <w:tabs>
          <w:tab w:val="num" w:pos="4397"/>
        </w:tabs>
        <w:ind w:left="4397" w:hanging="360"/>
      </w:pPr>
      <w:rPr>
        <w:rFonts w:cs="Times New Roman"/>
      </w:rPr>
    </w:lvl>
    <w:lvl w:ilvl="7" w:tplc="04150019" w:tentative="1">
      <w:start w:val="1"/>
      <w:numFmt w:val="lowerLetter"/>
      <w:lvlText w:val="%8."/>
      <w:lvlJc w:val="left"/>
      <w:pPr>
        <w:tabs>
          <w:tab w:val="num" w:pos="5117"/>
        </w:tabs>
        <w:ind w:left="5117" w:hanging="360"/>
      </w:pPr>
      <w:rPr>
        <w:rFonts w:cs="Times New Roman"/>
      </w:rPr>
    </w:lvl>
    <w:lvl w:ilvl="8" w:tplc="0415001B" w:tentative="1">
      <w:start w:val="1"/>
      <w:numFmt w:val="lowerRoman"/>
      <w:lvlText w:val="%9."/>
      <w:lvlJc w:val="right"/>
      <w:pPr>
        <w:tabs>
          <w:tab w:val="num" w:pos="5837"/>
        </w:tabs>
        <w:ind w:left="5837" w:hanging="180"/>
      </w:pPr>
      <w:rPr>
        <w:rFonts w:cs="Times New Roman"/>
      </w:rPr>
    </w:lvl>
  </w:abstractNum>
  <w:abstractNum w:abstractNumId="4">
    <w:nsid w:val="0DD300F5"/>
    <w:multiLevelType w:val="hybridMultilevel"/>
    <w:tmpl w:val="A7422288"/>
    <w:lvl w:ilvl="0" w:tplc="A6DE3474">
      <w:start w:val="1"/>
      <w:numFmt w:val="decimal"/>
      <w:lvlText w:val="%1."/>
      <w:lvlJc w:val="left"/>
      <w:pPr>
        <w:tabs>
          <w:tab w:val="num" w:pos="540"/>
        </w:tabs>
        <w:ind w:left="540" w:hanging="360"/>
      </w:pPr>
      <w:rPr>
        <w:rFonts w:cs="Times New Roman" w:hint="default"/>
        <w:b w:val="0"/>
        <w:i w:val="0"/>
      </w:rPr>
    </w:lvl>
    <w:lvl w:ilvl="1" w:tplc="C54A19B4">
      <w:start w:val="3"/>
      <w:numFmt w:val="decimal"/>
      <w:lvlText w:val="%2."/>
      <w:lvlJc w:val="left"/>
      <w:pPr>
        <w:tabs>
          <w:tab w:val="num" w:pos="360"/>
        </w:tabs>
        <w:ind w:left="360" w:hanging="360"/>
      </w:pPr>
      <w:rPr>
        <w:rFonts w:ascii="Times New Roman" w:eastAsia="Times New Roman" w:hAnsi="Times New Roman" w:cs="Times New Roman"/>
        <w:b w:val="0"/>
        <w:i w:val="0"/>
      </w:rPr>
    </w:lvl>
    <w:lvl w:ilvl="2" w:tplc="D6926068">
      <w:start w:val="1"/>
      <w:numFmt w:val="lowerLetter"/>
      <w:lvlText w:val="%3)"/>
      <w:lvlJc w:val="left"/>
      <w:pPr>
        <w:tabs>
          <w:tab w:val="num" w:pos="720"/>
        </w:tabs>
        <w:ind w:left="720" w:hanging="360"/>
      </w:pPr>
      <w:rPr>
        <w:rFonts w:cs="Times New Roman" w:hint="default"/>
        <w:b w:val="0"/>
        <w:i w:val="0"/>
      </w:rPr>
    </w:lvl>
    <w:lvl w:ilvl="3" w:tplc="D56E8BF2">
      <w:start w:val="1"/>
      <w:numFmt w:val="decimal"/>
      <w:lvlText w:val="%4)"/>
      <w:lvlJc w:val="left"/>
      <w:pPr>
        <w:tabs>
          <w:tab w:val="num" w:pos="900"/>
        </w:tabs>
        <w:ind w:left="900" w:hanging="360"/>
      </w:pPr>
      <w:rPr>
        <w:rFonts w:cs="Times New Roman" w:hint="default"/>
      </w:rPr>
    </w:lvl>
    <w:lvl w:ilvl="4" w:tplc="04150019" w:tentative="1">
      <w:start w:val="1"/>
      <w:numFmt w:val="lowerLetter"/>
      <w:lvlText w:val="%5."/>
      <w:lvlJc w:val="left"/>
      <w:pPr>
        <w:tabs>
          <w:tab w:val="num" w:pos="3354"/>
        </w:tabs>
        <w:ind w:left="3354" w:hanging="360"/>
      </w:pPr>
      <w:rPr>
        <w:rFonts w:cs="Times New Roman"/>
      </w:rPr>
    </w:lvl>
    <w:lvl w:ilvl="5" w:tplc="0415001B" w:tentative="1">
      <w:start w:val="1"/>
      <w:numFmt w:val="lowerRoman"/>
      <w:lvlText w:val="%6."/>
      <w:lvlJc w:val="right"/>
      <w:pPr>
        <w:tabs>
          <w:tab w:val="num" w:pos="4074"/>
        </w:tabs>
        <w:ind w:left="4074" w:hanging="180"/>
      </w:pPr>
      <w:rPr>
        <w:rFonts w:cs="Times New Roman"/>
      </w:rPr>
    </w:lvl>
    <w:lvl w:ilvl="6" w:tplc="0415000F">
      <w:start w:val="1"/>
      <w:numFmt w:val="decimal"/>
      <w:lvlText w:val="%7."/>
      <w:lvlJc w:val="left"/>
      <w:pPr>
        <w:tabs>
          <w:tab w:val="num" w:pos="540"/>
        </w:tabs>
        <w:ind w:left="540" w:hanging="360"/>
      </w:pPr>
      <w:rPr>
        <w:rFonts w:cs="Times New Roman"/>
      </w:rPr>
    </w:lvl>
    <w:lvl w:ilvl="7" w:tplc="04150019" w:tentative="1">
      <w:start w:val="1"/>
      <w:numFmt w:val="lowerLetter"/>
      <w:lvlText w:val="%8."/>
      <w:lvlJc w:val="left"/>
      <w:pPr>
        <w:tabs>
          <w:tab w:val="num" w:pos="5514"/>
        </w:tabs>
        <w:ind w:left="5514" w:hanging="360"/>
      </w:pPr>
      <w:rPr>
        <w:rFonts w:cs="Times New Roman"/>
      </w:rPr>
    </w:lvl>
    <w:lvl w:ilvl="8" w:tplc="0415001B" w:tentative="1">
      <w:start w:val="1"/>
      <w:numFmt w:val="lowerRoman"/>
      <w:lvlText w:val="%9."/>
      <w:lvlJc w:val="right"/>
      <w:pPr>
        <w:tabs>
          <w:tab w:val="num" w:pos="6234"/>
        </w:tabs>
        <w:ind w:left="6234" w:hanging="180"/>
      </w:pPr>
      <w:rPr>
        <w:rFonts w:cs="Times New Roman"/>
      </w:rPr>
    </w:lvl>
  </w:abstractNum>
  <w:abstractNum w:abstractNumId="5">
    <w:nsid w:val="113B39B7"/>
    <w:multiLevelType w:val="hybridMultilevel"/>
    <w:tmpl w:val="14BA8980"/>
    <w:lvl w:ilvl="0" w:tplc="7F6E3602">
      <w:start w:val="1"/>
      <w:numFmt w:val="decimal"/>
      <w:pStyle w:val="Listapunktowana41"/>
      <w:lvlText w:val="%1."/>
      <w:lvlJc w:val="left"/>
      <w:pPr>
        <w:tabs>
          <w:tab w:val="num" w:pos="720"/>
        </w:tabs>
        <w:ind w:left="720" w:hanging="360"/>
      </w:pPr>
      <w:rPr>
        <w:rFonts w:cs="Times New Roman" w:hint="default"/>
        <w:b w:val="0"/>
      </w:rPr>
    </w:lvl>
    <w:lvl w:ilvl="1" w:tplc="19C29EAC">
      <w:start w:val="1"/>
      <w:numFmt w:val="decimal"/>
      <w:lvlText w:val="%2)"/>
      <w:lvlJc w:val="left"/>
      <w:pPr>
        <w:tabs>
          <w:tab w:val="num" w:pos="1077"/>
        </w:tabs>
        <w:ind w:left="1077" w:hanging="397"/>
      </w:pPr>
      <w:rPr>
        <w:rFonts w:ascii="Times New Roman" w:hAnsi="Times New Roman" w:cs="Times New Roman" w:hint="default"/>
      </w:rPr>
    </w:lvl>
    <w:lvl w:ilvl="2" w:tplc="254C18DA" w:tentative="1">
      <w:start w:val="1"/>
      <w:numFmt w:val="lowerRoman"/>
      <w:lvlText w:val="%3."/>
      <w:lvlJc w:val="right"/>
      <w:pPr>
        <w:ind w:left="2160" w:hanging="180"/>
      </w:pPr>
      <w:rPr>
        <w:rFonts w:cs="Times New Roman"/>
      </w:rPr>
    </w:lvl>
    <w:lvl w:ilvl="3" w:tplc="A13E2E26" w:tentative="1">
      <w:start w:val="1"/>
      <w:numFmt w:val="decimal"/>
      <w:lvlText w:val="%4."/>
      <w:lvlJc w:val="left"/>
      <w:pPr>
        <w:ind w:left="2880" w:hanging="360"/>
      </w:pPr>
      <w:rPr>
        <w:rFonts w:cs="Times New Roman"/>
      </w:rPr>
    </w:lvl>
    <w:lvl w:ilvl="4" w:tplc="EF24EB1A" w:tentative="1">
      <w:start w:val="1"/>
      <w:numFmt w:val="lowerLetter"/>
      <w:lvlText w:val="%5."/>
      <w:lvlJc w:val="left"/>
      <w:pPr>
        <w:ind w:left="3600" w:hanging="360"/>
      </w:pPr>
      <w:rPr>
        <w:rFonts w:cs="Times New Roman"/>
      </w:rPr>
    </w:lvl>
    <w:lvl w:ilvl="5" w:tplc="EFCA9FD8" w:tentative="1">
      <w:start w:val="1"/>
      <w:numFmt w:val="lowerRoman"/>
      <w:lvlText w:val="%6."/>
      <w:lvlJc w:val="right"/>
      <w:pPr>
        <w:ind w:left="4320" w:hanging="180"/>
      </w:pPr>
      <w:rPr>
        <w:rFonts w:cs="Times New Roman"/>
      </w:rPr>
    </w:lvl>
    <w:lvl w:ilvl="6" w:tplc="A5E83EAC" w:tentative="1">
      <w:start w:val="1"/>
      <w:numFmt w:val="decimal"/>
      <w:lvlText w:val="%7."/>
      <w:lvlJc w:val="left"/>
      <w:pPr>
        <w:ind w:left="5040" w:hanging="360"/>
      </w:pPr>
      <w:rPr>
        <w:rFonts w:cs="Times New Roman"/>
      </w:rPr>
    </w:lvl>
    <w:lvl w:ilvl="7" w:tplc="A3E4DD2A" w:tentative="1">
      <w:start w:val="1"/>
      <w:numFmt w:val="lowerLetter"/>
      <w:lvlText w:val="%8."/>
      <w:lvlJc w:val="left"/>
      <w:pPr>
        <w:ind w:left="5760" w:hanging="360"/>
      </w:pPr>
      <w:rPr>
        <w:rFonts w:cs="Times New Roman"/>
      </w:rPr>
    </w:lvl>
    <w:lvl w:ilvl="8" w:tplc="219CBA7A" w:tentative="1">
      <w:start w:val="1"/>
      <w:numFmt w:val="lowerRoman"/>
      <w:lvlText w:val="%9."/>
      <w:lvlJc w:val="right"/>
      <w:pPr>
        <w:ind w:left="6480" w:hanging="180"/>
      </w:pPr>
      <w:rPr>
        <w:rFonts w:cs="Times New Roman"/>
      </w:rPr>
    </w:lvl>
  </w:abstractNum>
  <w:abstractNum w:abstractNumId="6">
    <w:nsid w:val="11E5235E"/>
    <w:multiLevelType w:val="multilevel"/>
    <w:tmpl w:val="B39607C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16EB7780"/>
    <w:multiLevelType w:val="hybridMultilevel"/>
    <w:tmpl w:val="C1C4F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A1719E"/>
    <w:multiLevelType w:val="hybridMultilevel"/>
    <w:tmpl w:val="5EC2A068"/>
    <w:lvl w:ilvl="0" w:tplc="1FB0E798">
      <w:start w:val="1"/>
      <w:numFmt w:val="decimal"/>
      <w:lvlText w:val="%1."/>
      <w:lvlJc w:val="left"/>
      <w:pPr>
        <w:tabs>
          <w:tab w:val="num" w:pos="720"/>
        </w:tabs>
        <w:ind w:left="720" w:hanging="360"/>
      </w:pPr>
      <w:rPr>
        <w:rFonts w:cs="Times New Roman" w:hint="default"/>
        <w:i w:val="0"/>
      </w:rPr>
    </w:lvl>
    <w:lvl w:ilvl="1" w:tplc="7E20189C">
      <w:start w:val="2"/>
      <w:numFmt w:val="upperRoman"/>
      <w:lvlText w:val="%2."/>
      <w:lvlJc w:val="left"/>
      <w:pPr>
        <w:tabs>
          <w:tab w:val="num" w:pos="1080"/>
        </w:tabs>
        <w:ind w:left="1080" w:hanging="720"/>
      </w:pPr>
      <w:rPr>
        <w:rFonts w:cs="Times New Roman" w:hint="default"/>
      </w:rPr>
    </w:lvl>
    <w:lvl w:ilvl="2" w:tplc="B99C2FB4">
      <w:start w:val="1"/>
      <w:numFmt w:val="decimal"/>
      <w:lvlText w:val="%3."/>
      <w:lvlJc w:val="left"/>
      <w:pPr>
        <w:tabs>
          <w:tab w:val="num" w:pos="720"/>
        </w:tabs>
        <w:ind w:left="720" w:hanging="360"/>
      </w:pPr>
      <w:rPr>
        <w:rFonts w:cs="Times New Roman" w:hint="default"/>
        <w:i w:val="0"/>
      </w:rPr>
    </w:lvl>
    <w:lvl w:ilvl="3" w:tplc="4F060D18">
      <w:start w:val="1"/>
      <w:numFmt w:val="decimal"/>
      <w:lvlText w:val="%4)"/>
      <w:lvlJc w:val="left"/>
      <w:pPr>
        <w:tabs>
          <w:tab w:val="num" w:pos="1080"/>
        </w:tabs>
        <w:ind w:left="1080" w:hanging="360"/>
      </w:pPr>
      <w:rPr>
        <w:rFonts w:cs="Times New Roman" w:hint="default"/>
        <w:b w:val="0"/>
      </w:rPr>
    </w:lvl>
    <w:lvl w:ilvl="4" w:tplc="2D547B58">
      <w:start w:val="1"/>
      <w:numFmt w:val="lowerLetter"/>
      <w:lvlText w:val="%5)"/>
      <w:lvlJc w:val="left"/>
      <w:pPr>
        <w:tabs>
          <w:tab w:val="num" w:pos="1620"/>
        </w:tabs>
        <w:ind w:left="1620" w:hanging="360"/>
      </w:pPr>
      <w:rPr>
        <w:rFonts w:hint="default"/>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1D34087F"/>
    <w:multiLevelType w:val="hybridMultilevel"/>
    <w:tmpl w:val="07467066"/>
    <w:lvl w:ilvl="0" w:tplc="5A1E9B98">
      <w:start w:val="1"/>
      <w:numFmt w:val="decimal"/>
      <w:lvlText w:val="%1)"/>
      <w:lvlJc w:val="left"/>
      <w:pPr>
        <w:tabs>
          <w:tab w:val="num" w:pos="1020"/>
        </w:tabs>
        <w:ind w:left="1020" w:hanging="340"/>
      </w:pPr>
      <w:rPr>
        <w:rFonts w:cs="Times New Roman" w:hint="default"/>
      </w:rPr>
    </w:lvl>
    <w:lvl w:ilvl="1" w:tplc="586A72EC">
      <w:start w:val="1"/>
      <w:numFmt w:val="lowerLetter"/>
      <w:lvlText w:val="%2)"/>
      <w:lvlJc w:val="left"/>
      <w:pPr>
        <w:tabs>
          <w:tab w:val="num" w:pos="1440"/>
        </w:tabs>
        <w:ind w:left="1440" w:hanging="360"/>
      </w:pPr>
      <w:rPr>
        <w:rFonts w:hint="default"/>
      </w:rPr>
    </w:lvl>
    <w:lvl w:ilvl="2" w:tplc="3CFAA330" w:tentative="1">
      <w:start w:val="1"/>
      <w:numFmt w:val="lowerRoman"/>
      <w:lvlText w:val="%3."/>
      <w:lvlJc w:val="right"/>
      <w:pPr>
        <w:tabs>
          <w:tab w:val="num" w:pos="2160"/>
        </w:tabs>
        <w:ind w:left="2160" w:hanging="180"/>
      </w:pPr>
      <w:rPr>
        <w:rFonts w:cs="Times New Roman"/>
      </w:rPr>
    </w:lvl>
    <w:lvl w:ilvl="3" w:tplc="F6B07054" w:tentative="1">
      <w:start w:val="1"/>
      <w:numFmt w:val="decimal"/>
      <w:lvlText w:val="%4."/>
      <w:lvlJc w:val="left"/>
      <w:pPr>
        <w:tabs>
          <w:tab w:val="num" w:pos="2880"/>
        </w:tabs>
        <w:ind w:left="2880" w:hanging="360"/>
      </w:pPr>
      <w:rPr>
        <w:rFonts w:cs="Times New Roman"/>
      </w:rPr>
    </w:lvl>
    <w:lvl w:ilvl="4" w:tplc="D5BC1998" w:tentative="1">
      <w:start w:val="1"/>
      <w:numFmt w:val="lowerLetter"/>
      <w:lvlText w:val="%5."/>
      <w:lvlJc w:val="left"/>
      <w:pPr>
        <w:tabs>
          <w:tab w:val="num" w:pos="3600"/>
        </w:tabs>
        <w:ind w:left="3600" w:hanging="360"/>
      </w:pPr>
      <w:rPr>
        <w:rFonts w:cs="Times New Roman"/>
      </w:rPr>
    </w:lvl>
    <w:lvl w:ilvl="5" w:tplc="4B7E80C2" w:tentative="1">
      <w:start w:val="1"/>
      <w:numFmt w:val="lowerRoman"/>
      <w:lvlText w:val="%6."/>
      <w:lvlJc w:val="right"/>
      <w:pPr>
        <w:tabs>
          <w:tab w:val="num" w:pos="4320"/>
        </w:tabs>
        <w:ind w:left="4320" w:hanging="180"/>
      </w:pPr>
      <w:rPr>
        <w:rFonts w:cs="Times New Roman"/>
      </w:rPr>
    </w:lvl>
    <w:lvl w:ilvl="6" w:tplc="08C84EF6" w:tentative="1">
      <w:start w:val="1"/>
      <w:numFmt w:val="decimal"/>
      <w:lvlText w:val="%7."/>
      <w:lvlJc w:val="left"/>
      <w:pPr>
        <w:tabs>
          <w:tab w:val="num" w:pos="5040"/>
        </w:tabs>
        <w:ind w:left="5040" w:hanging="360"/>
      </w:pPr>
      <w:rPr>
        <w:rFonts w:cs="Times New Roman"/>
      </w:rPr>
    </w:lvl>
    <w:lvl w:ilvl="7" w:tplc="AC22FE74" w:tentative="1">
      <w:start w:val="1"/>
      <w:numFmt w:val="lowerLetter"/>
      <w:lvlText w:val="%8."/>
      <w:lvlJc w:val="left"/>
      <w:pPr>
        <w:tabs>
          <w:tab w:val="num" w:pos="5760"/>
        </w:tabs>
        <w:ind w:left="5760" w:hanging="360"/>
      </w:pPr>
      <w:rPr>
        <w:rFonts w:cs="Times New Roman"/>
      </w:rPr>
    </w:lvl>
    <w:lvl w:ilvl="8" w:tplc="2CE0FC8E" w:tentative="1">
      <w:start w:val="1"/>
      <w:numFmt w:val="lowerRoman"/>
      <w:lvlText w:val="%9."/>
      <w:lvlJc w:val="right"/>
      <w:pPr>
        <w:tabs>
          <w:tab w:val="num" w:pos="6480"/>
        </w:tabs>
        <w:ind w:left="6480" w:hanging="180"/>
      </w:pPr>
      <w:rPr>
        <w:rFonts w:cs="Times New Roman"/>
      </w:rPr>
    </w:lvl>
  </w:abstractNum>
  <w:abstractNum w:abstractNumId="10">
    <w:nsid w:val="2285700A"/>
    <w:multiLevelType w:val="hybridMultilevel"/>
    <w:tmpl w:val="4BC8BF7C"/>
    <w:lvl w:ilvl="0" w:tplc="7598A6E4">
      <w:start w:val="1"/>
      <w:numFmt w:val="decimal"/>
      <w:lvlText w:val="%1)"/>
      <w:lvlJc w:val="left"/>
      <w:pPr>
        <w:tabs>
          <w:tab w:val="num" w:pos="1077"/>
        </w:tabs>
        <w:ind w:left="1077" w:hanging="39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1">
    <w:nsid w:val="25197BB4"/>
    <w:multiLevelType w:val="hybridMultilevel"/>
    <w:tmpl w:val="80F82468"/>
    <w:lvl w:ilvl="0" w:tplc="377CEABE">
      <w:start w:val="1"/>
      <w:numFmt w:val="decimal"/>
      <w:lvlText w:val="%1)"/>
      <w:lvlJc w:val="left"/>
      <w:pPr>
        <w:tabs>
          <w:tab w:val="num" w:pos="936"/>
        </w:tabs>
        <w:ind w:left="936" w:hanging="360"/>
      </w:pPr>
      <w:rPr>
        <w:rFonts w:ascii="Times New Roman" w:hAnsi="Times New Roman" w:cs="Times New Roman" w:hint="default"/>
        <w:sz w:val="24"/>
        <w:szCs w:val="24"/>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12">
    <w:nsid w:val="25E906E7"/>
    <w:multiLevelType w:val="hybridMultilevel"/>
    <w:tmpl w:val="0FAE0772"/>
    <w:lvl w:ilvl="0" w:tplc="144CEF2E">
      <w:start w:val="1"/>
      <w:numFmt w:val="decimal"/>
      <w:lvlText w:val="%1)"/>
      <w:lvlJc w:val="left"/>
      <w:pPr>
        <w:tabs>
          <w:tab w:val="num" w:pos="1420"/>
        </w:tabs>
        <w:ind w:left="1420" w:hanging="34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
    <w:nsid w:val="33BE3585"/>
    <w:multiLevelType w:val="multilevel"/>
    <w:tmpl w:val="1486AC14"/>
    <w:lvl w:ilvl="0">
      <w:start w:val="1"/>
      <w:numFmt w:val="decimal"/>
      <w:lvlText w:val="%1."/>
      <w:lvlJc w:val="left"/>
      <w:pPr>
        <w:tabs>
          <w:tab w:val="num" w:pos="720"/>
        </w:tabs>
        <w:ind w:left="700" w:hanging="340"/>
      </w:pPr>
      <w:rPr>
        <w:rFonts w:cs="Times New Roman"/>
        <w:b w:val="0"/>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3"/>
      <w:numFmt w:val="decimal"/>
      <w:lvlText w:val="%4."/>
      <w:lvlJc w:val="left"/>
      <w:pPr>
        <w:tabs>
          <w:tab w:val="num" w:pos="294"/>
        </w:tabs>
        <w:ind w:left="294" w:hanging="360"/>
      </w:pPr>
      <w:rPr>
        <w:rFonts w:cs="Times New Roman" w:hint="default"/>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114"/>
        </w:tabs>
        <w:ind w:left="114"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4">
    <w:nsid w:val="3C4B38F6"/>
    <w:multiLevelType w:val="hybridMultilevel"/>
    <w:tmpl w:val="6E5AE2E4"/>
    <w:lvl w:ilvl="0" w:tplc="A6DE3474">
      <w:start w:val="1"/>
      <w:numFmt w:val="decimal"/>
      <w:lvlText w:val="%1."/>
      <w:lvlJc w:val="left"/>
      <w:pPr>
        <w:tabs>
          <w:tab w:val="num" w:pos="540"/>
        </w:tabs>
        <w:ind w:left="540" w:hanging="360"/>
      </w:pPr>
      <w:rPr>
        <w:rFonts w:cs="Times New Roman" w:hint="default"/>
        <w:b w:val="0"/>
        <w:i w:val="0"/>
      </w:rPr>
    </w:lvl>
    <w:lvl w:ilvl="1" w:tplc="C54A19B4">
      <w:start w:val="3"/>
      <w:numFmt w:val="decimal"/>
      <w:lvlText w:val="%2."/>
      <w:lvlJc w:val="left"/>
      <w:pPr>
        <w:tabs>
          <w:tab w:val="num" w:pos="360"/>
        </w:tabs>
        <w:ind w:left="360" w:hanging="360"/>
      </w:pPr>
      <w:rPr>
        <w:rFonts w:ascii="Times New Roman" w:eastAsia="Times New Roman" w:hAnsi="Times New Roman" w:cs="Times New Roman"/>
        <w:b w:val="0"/>
        <w:i w:val="0"/>
      </w:rPr>
    </w:lvl>
    <w:lvl w:ilvl="2" w:tplc="D6926068">
      <w:start w:val="1"/>
      <w:numFmt w:val="lowerLetter"/>
      <w:lvlText w:val="%3)"/>
      <w:lvlJc w:val="left"/>
      <w:pPr>
        <w:tabs>
          <w:tab w:val="num" w:pos="720"/>
        </w:tabs>
        <w:ind w:left="720" w:hanging="360"/>
      </w:pPr>
      <w:rPr>
        <w:rFonts w:cs="Times New Roman" w:hint="default"/>
        <w:b w:val="0"/>
        <w:i w:val="0"/>
      </w:rPr>
    </w:lvl>
    <w:lvl w:ilvl="3" w:tplc="D56E8BF2">
      <w:start w:val="1"/>
      <w:numFmt w:val="decimal"/>
      <w:lvlText w:val="%4)"/>
      <w:lvlJc w:val="left"/>
      <w:pPr>
        <w:tabs>
          <w:tab w:val="num" w:pos="900"/>
        </w:tabs>
        <w:ind w:left="900" w:hanging="360"/>
      </w:pPr>
      <w:rPr>
        <w:rFonts w:cs="Times New Roman" w:hint="default"/>
      </w:rPr>
    </w:lvl>
    <w:lvl w:ilvl="4" w:tplc="04150019" w:tentative="1">
      <w:start w:val="1"/>
      <w:numFmt w:val="lowerLetter"/>
      <w:lvlText w:val="%5."/>
      <w:lvlJc w:val="left"/>
      <w:pPr>
        <w:tabs>
          <w:tab w:val="num" w:pos="3354"/>
        </w:tabs>
        <w:ind w:left="3354" w:hanging="360"/>
      </w:pPr>
      <w:rPr>
        <w:rFonts w:cs="Times New Roman"/>
      </w:rPr>
    </w:lvl>
    <w:lvl w:ilvl="5" w:tplc="0415001B" w:tentative="1">
      <w:start w:val="1"/>
      <w:numFmt w:val="lowerRoman"/>
      <w:lvlText w:val="%6."/>
      <w:lvlJc w:val="right"/>
      <w:pPr>
        <w:tabs>
          <w:tab w:val="num" w:pos="4074"/>
        </w:tabs>
        <w:ind w:left="4074" w:hanging="180"/>
      </w:pPr>
      <w:rPr>
        <w:rFonts w:cs="Times New Roman"/>
      </w:rPr>
    </w:lvl>
    <w:lvl w:ilvl="6" w:tplc="0415000F">
      <w:start w:val="1"/>
      <w:numFmt w:val="decimal"/>
      <w:lvlText w:val="%7."/>
      <w:lvlJc w:val="left"/>
      <w:pPr>
        <w:tabs>
          <w:tab w:val="num" w:pos="540"/>
        </w:tabs>
        <w:ind w:left="540" w:hanging="360"/>
      </w:pPr>
      <w:rPr>
        <w:rFonts w:cs="Times New Roman"/>
      </w:rPr>
    </w:lvl>
    <w:lvl w:ilvl="7" w:tplc="04150019" w:tentative="1">
      <w:start w:val="1"/>
      <w:numFmt w:val="lowerLetter"/>
      <w:lvlText w:val="%8."/>
      <w:lvlJc w:val="left"/>
      <w:pPr>
        <w:tabs>
          <w:tab w:val="num" w:pos="5514"/>
        </w:tabs>
        <w:ind w:left="5514" w:hanging="360"/>
      </w:pPr>
      <w:rPr>
        <w:rFonts w:cs="Times New Roman"/>
      </w:rPr>
    </w:lvl>
    <w:lvl w:ilvl="8" w:tplc="0415001B" w:tentative="1">
      <w:start w:val="1"/>
      <w:numFmt w:val="lowerRoman"/>
      <w:lvlText w:val="%9."/>
      <w:lvlJc w:val="right"/>
      <w:pPr>
        <w:tabs>
          <w:tab w:val="num" w:pos="6234"/>
        </w:tabs>
        <w:ind w:left="6234" w:hanging="180"/>
      </w:pPr>
      <w:rPr>
        <w:rFonts w:cs="Times New Roman"/>
      </w:rPr>
    </w:lvl>
  </w:abstractNum>
  <w:abstractNum w:abstractNumId="15">
    <w:nsid w:val="462A0E2E"/>
    <w:multiLevelType w:val="hybridMultilevel"/>
    <w:tmpl w:val="80AA65B4"/>
    <w:lvl w:ilvl="0" w:tplc="FC74A8EA">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A75959"/>
    <w:multiLevelType w:val="hybridMultilevel"/>
    <w:tmpl w:val="2AA67EAE"/>
    <w:lvl w:ilvl="0" w:tplc="746CB478">
      <w:start w:val="1"/>
      <w:numFmt w:val="decimal"/>
      <w:lvlText w:val="%1)"/>
      <w:lvlJc w:val="left"/>
      <w:pPr>
        <w:tabs>
          <w:tab w:val="num" w:pos="900"/>
        </w:tabs>
        <w:ind w:left="900" w:hanging="360"/>
      </w:pPr>
      <w:rPr>
        <w:rFonts w:cs="Times New Roman" w:hint="default"/>
        <w:b w:val="0"/>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7">
    <w:nsid w:val="4BA00D53"/>
    <w:multiLevelType w:val="hybridMultilevel"/>
    <w:tmpl w:val="34AC2A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BE67146"/>
    <w:multiLevelType w:val="hybridMultilevel"/>
    <w:tmpl w:val="D3AE77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D6462F"/>
    <w:multiLevelType w:val="singleLevel"/>
    <w:tmpl w:val="0415000F"/>
    <w:lvl w:ilvl="0">
      <w:start w:val="1"/>
      <w:numFmt w:val="decimal"/>
      <w:lvlText w:val="%1."/>
      <w:lvlJc w:val="left"/>
      <w:pPr>
        <w:tabs>
          <w:tab w:val="num" w:pos="786"/>
        </w:tabs>
        <w:ind w:left="786" w:hanging="360"/>
      </w:pPr>
      <w:rPr>
        <w:rFonts w:cs="Times New Roman"/>
      </w:rPr>
    </w:lvl>
  </w:abstractNum>
  <w:abstractNum w:abstractNumId="20">
    <w:nsid w:val="50E06BDA"/>
    <w:multiLevelType w:val="multilevel"/>
    <w:tmpl w:val="46C8EFB2"/>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6096CF3"/>
    <w:multiLevelType w:val="multilevel"/>
    <w:tmpl w:val="9E2EBC56"/>
    <w:lvl w:ilvl="0">
      <w:start w:val="1"/>
      <w:numFmt w:val="decimal"/>
      <w:lvlText w:val="%1."/>
      <w:lvlJc w:val="left"/>
      <w:pPr>
        <w:tabs>
          <w:tab w:val="num" w:pos="720"/>
        </w:tabs>
        <w:ind w:left="700" w:hanging="34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3"/>
      <w:numFmt w:val="decimal"/>
      <w:lvlText w:val="%4."/>
      <w:lvlJc w:val="left"/>
      <w:pPr>
        <w:tabs>
          <w:tab w:val="num" w:pos="294"/>
        </w:tabs>
        <w:ind w:left="294" w:hanging="360"/>
      </w:pPr>
      <w:rPr>
        <w:rFonts w:cs="Times New Roman" w:hint="default"/>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114"/>
        </w:tabs>
        <w:ind w:left="114"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2">
    <w:nsid w:val="59E02B84"/>
    <w:multiLevelType w:val="hybridMultilevel"/>
    <w:tmpl w:val="48F09D12"/>
    <w:lvl w:ilvl="0" w:tplc="487E885C">
      <w:start w:val="2"/>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487E885C">
      <w:start w:val="2"/>
      <w:numFmt w:val="decimal"/>
      <w:lvlText w:val="%4."/>
      <w:lvlJc w:val="left"/>
      <w:pPr>
        <w:tabs>
          <w:tab w:val="num" w:pos="360"/>
        </w:tabs>
        <w:ind w:left="3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03C297C"/>
    <w:multiLevelType w:val="hybridMultilevel"/>
    <w:tmpl w:val="59B4B894"/>
    <w:lvl w:ilvl="0" w:tplc="92462D68">
      <w:start w:val="1"/>
      <w:numFmt w:val="decimal"/>
      <w:lvlText w:val="%1."/>
      <w:lvlJc w:val="left"/>
      <w:pPr>
        <w:tabs>
          <w:tab w:val="num" w:pos="644"/>
        </w:tabs>
        <w:ind w:left="644" w:hanging="360"/>
      </w:pPr>
      <w:rPr>
        <w:rFonts w:cs="Times New Roman" w:hint="default"/>
        <w:b w:val="0"/>
        <w:color w:val="000000"/>
      </w:rPr>
    </w:lvl>
    <w:lvl w:ilvl="1" w:tplc="FA2AA98E">
      <w:start w:val="1"/>
      <w:numFmt w:val="decimal"/>
      <w:lvlText w:val="%2)"/>
      <w:lvlJc w:val="left"/>
      <w:pPr>
        <w:tabs>
          <w:tab w:val="num" w:pos="1260"/>
        </w:tabs>
        <w:ind w:left="1260" w:hanging="360"/>
      </w:pPr>
      <w:rPr>
        <w:rFonts w:cs="Times New Roman" w:hint="default"/>
        <w:b w:val="0"/>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2691DB5"/>
    <w:multiLevelType w:val="hybridMultilevel"/>
    <w:tmpl w:val="F46204C0"/>
    <w:lvl w:ilvl="0" w:tplc="79CC071A">
      <w:start w:val="1"/>
      <w:numFmt w:val="decimal"/>
      <w:lvlText w:val="%1)"/>
      <w:lvlJc w:val="left"/>
      <w:pPr>
        <w:tabs>
          <w:tab w:val="num" w:pos="1035"/>
        </w:tabs>
        <w:ind w:left="1035" w:hanging="495"/>
      </w:pPr>
      <w:rPr>
        <w:rFonts w:cs="Times New Roman" w:hint="default"/>
        <w:sz w:val="24"/>
        <w:szCs w:val="24"/>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5">
    <w:nsid w:val="67AA2FB3"/>
    <w:multiLevelType w:val="singleLevel"/>
    <w:tmpl w:val="0415000F"/>
    <w:lvl w:ilvl="0">
      <w:start w:val="1"/>
      <w:numFmt w:val="decimal"/>
      <w:pStyle w:val="wypunkt"/>
      <w:lvlText w:val="%1."/>
      <w:lvlJc w:val="left"/>
      <w:pPr>
        <w:tabs>
          <w:tab w:val="num" w:pos="720"/>
        </w:tabs>
        <w:ind w:left="720" w:hanging="360"/>
      </w:pPr>
      <w:rPr>
        <w:rFonts w:cs="Times New Roman"/>
      </w:rPr>
    </w:lvl>
  </w:abstractNum>
  <w:abstractNum w:abstractNumId="26">
    <w:nsid w:val="6A9B7A32"/>
    <w:multiLevelType w:val="multilevel"/>
    <w:tmpl w:val="9138755C"/>
    <w:lvl w:ilvl="0">
      <w:start w:val="9"/>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3C4C6C"/>
    <w:multiLevelType w:val="hybridMultilevel"/>
    <w:tmpl w:val="351A9054"/>
    <w:lvl w:ilvl="0" w:tplc="3210F08A">
      <w:start w:val="1"/>
      <w:numFmt w:val="decimal"/>
      <w:lvlText w:val="%1)"/>
      <w:lvlJc w:val="left"/>
      <w:pPr>
        <w:tabs>
          <w:tab w:val="num" w:pos="1077"/>
        </w:tabs>
        <w:ind w:left="1077" w:hanging="397"/>
      </w:pPr>
      <w:rPr>
        <w:rFonts w:cs="Times New Roman" w:hint="default"/>
      </w:rPr>
    </w:lvl>
    <w:lvl w:ilvl="1" w:tplc="EE20C1A4">
      <w:start w:val="1"/>
      <w:numFmt w:val="lowerLetter"/>
      <w:lvlText w:val="%2."/>
      <w:lvlJc w:val="left"/>
      <w:pPr>
        <w:tabs>
          <w:tab w:val="num" w:pos="1440"/>
        </w:tabs>
        <w:ind w:left="1440" w:hanging="360"/>
      </w:pPr>
      <w:rPr>
        <w:rFonts w:cs="Times New Roman"/>
      </w:rPr>
    </w:lvl>
    <w:lvl w:ilvl="2" w:tplc="C6DA40EA"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A085333"/>
    <w:multiLevelType w:val="hybridMultilevel"/>
    <w:tmpl w:val="464423FC"/>
    <w:lvl w:ilvl="0" w:tplc="04150017">
      <w:start w:val="1"/>
      <w:numFmt w:val="lowerLetter"/>
      <w:lvlText w:val="%1)"/>
      <w:lvlJc w:val="left"/>
      <w:pPr>
        <w:ind w:left="1861" w:hanging="360"/>
      </w:pPr>
    </w:lvl>
    <w:lvl w:ilvl="1" w:tplc="04150019" w:tentative="1">
      <w:start w:val="1"/>
      <w:numFmt w:val="lowerLetter"/>
      <w:lvlText w:val="%2."/>
      <w:lvlJc w:val="left"/>
      <w:pPr>
        <w:ind w:left="2581" w:hanging="360"/>
      </w:pPr>
    </w:lvl>
    <w:lvl w:ilvl="2" w:tplc="0415001B" w:tentative="1">
      <w:start w:val="1"/>
      <w:numFmt w:val="lowerRoman"/>
      <w:lvlText w:val="%3."/>
      <w:lvlJc w:val="right"/>
      <w:pPr>
        <w:ind w:left="3301" w:hanging="180"/>
      </w:pPr>
    </w:lvl>
    <w:lvl w:ilvl="3" w:tplc="0415000F" w:tentative="1">
      <w:start w:val="1"/>
      <w:numFmt w:val="decimal"/>
      <w:lvlText w:val="%4."/>
      <w:lvlJc w:val="left"/>
      <w:pPr>
        <w:ind w:left="4021" w:hanging="360"/>
      </w:pPr>
    </w:lvl>
    <w:lvl w:ilvl="4" w:tplc="04150019" w:tentative="1">
      <w:start w:val="1"/>
      <w:numFmt w:val="lowerLetter"/>
      <w:lvlText w:val="%5."/>
      <w:lvlJc w:val="left"/>
      <w:pPr>
        <w:ind w:left="4741" w:hanging="360"/>
      </w:pPr>
    </w:lvl>
    <w:lvl w:ilvl="5" w:tplc="0415001B" w:tentative="1">
      <w:start w:val="1"/>
      <w:numFmt w:val="lowerRoman"/>
      <w:lvlText w:val="%6."/>
      <w:lvlJc w:val="right"/>
      <w:pPr>
        <w:ind w:left="5461" w:hanging="180"/>
      </w:pPr>
    </w:lvl>
    <w:lvl w:ilvl="6" w:tplc="0415000F" w:tentative="1">
      <w:start w:val="1"/>
      <w:numFmt w:val="decimal"/>
      <w:lvlText w:val="%7."/>
      <w:lvlJc w:val="left"/>
      <w:pPr>
        <w:ind w:left="6181" w:hanging="360"/>
      </w:pPr>
    </w:lvl>
    <w:lvl w:ilvl="7" w:tplc="04150019" w:tentative="1">
      <w:start w:val="1"/>
      <w:numFmt w:val="lowerLetter"/>
      <w:lvlText w:val="%8."/>
      <w:lvlJc w:val="left"/>
      <w:pPr>
        <w:ind w:left="6901" w:hanging="360"/>
      </w:pPr>
    </w:lvl>
    <w:lvl w:ilvl="8" w:tplc="0415001B" w:tentative="1">
      <w:start w:val="1"/>
      <w:numFmt w:val="lowerRoman"/>
      <w:lvlText w:val="%9."/>
      <w:lvlJc w:val="right"/>
      <w:pPr>
        <w:ind w:left="7621" w:hanging="180"/>
      </w:pPr>
    </w:lvl>
  </w:abstractNum>
  <w:abstractNum w:abstractNumId="30">
    <w:nsid w:val="7AEE3C8D"/>
    <w:multiLevelType w:val="hybridMultilevel"/>
    <w:tmpl w:val="1902DD84"/>
    <w:lvl w:ilvl="0" w:tplc="FFFFFFFF">
      <w:start w:val="1"/>
      <w:numFmt w:val="decimal"/>
      <w:lvlText w:val="%1)"/>
      <w:lvlJc w:val="left"/>
      <w:pPr>
        <w:tabs>
          <w:tab w:val="num" w:pos="1077"/>
        </w:tabs>
        <w:ind w:left="1077" w:hanging="397"/>
      </w:pPr>
      <w:rPr>
        <w:rFonts w:cs="Times New Roman" w:hint="default"/>
      </w:rPr>
    </w:lvl>
    <w:lvl w:ilvl="1" w:tplc="FFFFFFFF">
      <w:start w:val="1"/>
      <w:numFmt w:val="decimal"/>
      <w:lvlText w:val="%2)"/>
      <w:lvlJc w:val="left"/>
      <w:pPr>
        <w:tabs>
          <w:tab w:val="num" w:pos="700"/>
        </w:tabs>
        <w:ind w:left="700" w:hanging="340"/>
      </w:pPr>
      <w:rPr>
        <w:rFonts w:cs="Times New Roman" w:hint="default"/>
      </w:rPr>
    </w:lvl>
    <w:lvl w:ilvl="2" w:tplc="FFFFFFFF">
      <w:start w:val="2"/>
      <w:numFmt w:val="lowerLetter"/>
      <w:lvlText w:val="%3)"/>
      <w:lvlJc w:val="left"/>
      <w:pPr>
        <w:tabs>
          <w:tab w:val="num" w:pos="2340"/>
        </w:tabs>
        <w:ind w:left="2340" w:hanging="360"/>
      </w:pPr>
      <w:rPr>
        <w:rFonts w:cs="Times New Roman" w:hint="default"/>
      </w:rPr>
    </w:lvl>
    <w:lvl w:ilvl="3" w:tplc="FFFFFFFF">
      <w:start w:val="19"/>
      <w:numFmt w:val="decimal"/>
      <w:lvlText w:val="%4."/>
      <w:lvlJc w:val="left"/>
      <w:pPr>
        <w:tabs>
          <w:tab w:val="num" w:pos="360"/>
        </w:tabs>
        <w:ind w:left="36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7CDD7591"/>
    <w:multiLevelType w:val="hybridMultilevel"/>
    <w:tmpl w:val="753C23F8"/>
    <w:lvl w:ilvl="0" w:tplc="6BA4D7AE">
      <w:start w:val="1"/>
      <w:numFmt w:val="upperRoman"/>
      <w:lvlText w:val="%1."/>
      <w:lvlJc w:val="left"/>
      <w:pPr>
        <w:tabs>
          <w:tab w:val="num" w:pos="720"/>
        </w:tabs>
        <w:ind w:left="72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19"/>
    <w:lvlOverride w:ilvl="0">
      <w:startOverride w:val="1"/>
    </w:lvlOverride>
  </w:num>
  <w:num w:numId="3">
    <w:abstractNumId w:val="21"/>
  </w:num>
  <w:num w:numId="4">
    <w:abstractNumId w:val="0"/>
    <w:lvlOverride w:ilvl="0">
      <w:lvl w:ilvl="0">
        <w:start w:val="1"/>
        <w:numFmt w:val="decimal"/>
        <w:lvlText w:val="%1."/>
        <w:legacy w:legacy="1" w:legacySpace="0" w:legacyIndent="283"/>
        <w:lvlJc w:val="left"/>
        <w:pPr>
          <w:ind w:left="709" w:hanging="283"/>
        </w:pPr>
        <w:rPr>
          <w:rFonts w:cs="Times New Roman"/>
        </w:rPr>
      </w:lvl>
    </w:lvlOverride>
  </w:num>
  <w:num w:numId="5">
    <w:abstractNumId w:val="20"/>
  </w:num>
  <w:num w:numId="6">
    <w:abstractNumId w:val="5"/>
  </w:num>
  <w:num w:numId="7">
    <w:abstractNumId w:val="10"/>
  </w:num>
  <w:num w:numId="8">
    <w:abstractNumId w:val="30"/>
  </w:num>
  <w:num w:numId="9">
    <w:abstractNumId w:val="9"/>
  </w:num>
  <w:num w:numId="10">
    <w:abstractNumId w:val="28"/>
  </w:num>
  <w:num w:numId="11">
    <w:abstractNumId w:val="8"/>
  </w:num>
  <w:num w:numId="12">
    <w:abstractNumId w:val="4"/>
  </w:num>
  <w:num w:numId="13">
    <w:abstractNumId w:val="12"/>
  </w:num>
  <w:num w:numId="14">
    <w:abstractNumId w:val="11"/>
  </w:num>
  <w:num w:numId="15">
    <w:abstractNumId w:val="22"/>
  </w:num>
  <w:num w:numId="16">
    <w:abstractNumId w:val="24"/>
  </w:num>
  <w:num w:numId="17">
    <w:abstractNumId w:val="23"/>
  </w:num>
  <w:num w:numId="18">
    <w:abstractNumId w:val="3"/>
  </w:num>
  <w:num w:numId="19">
    <w:abstractNumId w:val="16"/>
  </w:num>
  <w:num w:numId="20">
    <w:abstractNumId w:val="1"/>
  </w:num>
  <w:num w:numId="21">
    <w:abstractNumId w:val="31"/>
  </w:num>
  <w:num w:numId="22">
    <w:abstractNumId w:val="17"/>
  </w:num>
  <w:num w:numId="23">
    <w:abstractNumId w:val="29"/>
  </w:num>
  <w:num w:numId="24">
    <w:abstractNumId w:val="7"/>
  </w:num>
  <w:num w:numId="25">
    <w:abstractNumId w:val="18"/>
  </w:num>
  <w:num w:numId="26">
    <w:abstractNumId w:val="27"/>
  </w:num>
  <w:num w:numId="27">
    <w:abstractNumId w:val="14"/>
  </w:num>
  <w:num w:numId="28">
    <w:abstractNumId w:val="15"/>
  </w:num>
  <w:num w:numId="29">
    <w:abstractNumId w:val="13"/>
  </w:num>
  <w:num w:numId="30">
    <w:abstractNumId w:val="2"/>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17"/>
    <w:rsid w:val="000345B3"/>
    <w:rsid w:val="00103589"/>
    <w:rsid w:val="00142B53"/>
    <w:rsid w:val="001711B3"/>
    <w:rsid w:val="001C3EDC"/>
    <w:rsid w:val="001F5017"/>
    <w:rsid w:val="002143F7"/>
    <w:rsid w:val="00361C2D"/>
    <w:rsid w:val="00376394"/>
    <w:rsid w:val="00644E67"/>
    <w:rsid w:val="00666CCA"/>
    <w:rsid w:val="00770F8F"/>
    <w:rsid w:val="00775B8D"/>
    <w:rsid w:val="007D5EB0"/>
    <w:rsid w:val="00810762"/>
    <w:rsid w:val="008319D3"/>
    <w:rsid w:val="008D73E3"/>
    <w:rsid w:val="0090378A"/>
    <w:rsid w:val="009407D6"/>
    <w:rsid w:val="009C0E66"/>
    <w:rsid w:val="009F3787"/>
    <w:rsid w:val="00AA638E"/>
    <w:rsid w:val="00BF286B"/>
    <w:rsid w:val="00C12A6E"/>
    <w:rsid w:val="00C26A97"/>
    <w:rsid w:val="00CE2BE4"/>
    <w:rsid w:val="00CF2CBF"/>
    <w:rsid w:val="00D07FD9"/>
    <w:rsid w:val="00D142E3"/>
    <w:rsid w:val="00E003E7"/>
    <w:rsid w:val="00EA7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C2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9"/>
    <w:qFormat/>
    <w:rsid w:val="00361C2D"/>
    <w:pPr>
      <w:keepNext/>
      <w:jc w:val="center"/>
      <w:outlineLvl w:val="1"/>
    </w:pPr>
    <w:rPr>
      <w:rFonts w:eastAsia="Calibri"/>
      <w:b/>
      <w:i/>
      <w:vertAlign w:val="subscript"/>
      <w:lang w:val="x-none"/>
    </w:rPr>
  </w:style>
  <w:style w:type="paragraph" w:styleId="Nagwek7">
    <w:name w:val="heading 7"/>
    <w:basedOn w:val="Normalny"/>
    <w:next w:val="Normalny"/>
    <w:link w:val="Nagwek7Znak"/>
    <w:uiPriority w:val="99"/>
    <w:qFormat/>
    <w:rsid w:val="00361C2D"/>
    <w:pPr>
      <w:keepNext/>
      <w:jc w:val="both"/>
      <w:outlineLvl w:val="6"/>
    </w:pPr>
    <w:rPr>
      <w:rFonts w:eastAsia="Calibri"/>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361C2D"/>
    <w:rPr>
      <w:rFonts w:ascii="Times New Roman" w:eastAsia="Calibri" w:hAnsi="Times New Roman" w:cs="Times New Roman"/>
      <w:b/>
      <w:i/>
      <w:sz w:val="20"/>
      <w:szCs w:val="20"/>
      <w:vertAlign w:val="subscript"/>
      <w:lang w:val="x-none" w:eastAsia="pl-PL"/>
    </w:rPr>
  </w:style>
  <w:style w:type="character" w:customStyle="1" w:styleId="Nagwek7Znak">
    <w:name w:val="Nagłówek 7 Znak"/>
    <w:basedOn w:val="Domylnaczcionkaakapitu"/>
    <w:link w:val="Nagwek7"/>
    <w:uiPriority w:val="99"/>
    <w:rsid w:val="00361C2D"/>
    <w:rPr>
      <w:rFonts w:ascii="Times New Roman" w:eastAsia="Calibri" w:hAnsi="Times New Roman" w:cs="Times New Roman"/>
      <w:b/>
      <w:sz w:val="20"/>
      <w:szCs w:val="20"/>
      <w:lang w:val="x-none" w:eastAsia="pl-PL"/>
    </w:rPr>
  </w:style>
  <w:style w:type="paragraph" w:styleId="Tytu">
    <w:name w:val="Title"/>
    <w:basedOn w:val="Normalny"/>
    <w:link w:val="TytuZnak"/>
    <w:uiPriority w:val="99"/>
    <w:qFormat/>
    <w:rsid w:val="00361C2D"/>
    <w:pPr>
      <w:jc w:val="center"/>
    </w:pPr>
    <w:rPr>
      <w:rFonts w:eastAsia="Calibri"/>
      <w:b/>
      <w:i/>
      <w:lang w:val="x-none"/>
    </w:rPr>
  </w:style>
  <w:style w:type="character" w:customStyle="1" w:styleId="TytuZnak">
    <w:name w:val="Tytuł Znak"/>
    <w:basedOn w:val="Domylnaczcionkaakapitu"/>
    <w:link w:val="Tytu"/>
    <w:uiPriority w:val="99"/>
    <w:rsid w:val="00361C2D"/>
    <w:rPr>
      <w:rFonts w:ascii="Times New Roman" w:eastAsia="Calibri" w:hAnsi="Times New Roman" w:cs="Times New Roman"/>
      <w:b/>
      <w:i/>
      <w:sz w:val="20"/>
      <w:szCs w:val="20"/>
      <w:lang w:val="x-none" w:eastAsia="pl-PL"/>
    </w:rPr>
  </w:style>
  <w:style w:type="character" w:styleId="Hipercze">
    <w:name w:val="Hyperlink"/>
    <w:uiPriority w:val="99"/>
    <w:rsid w:val="00361C2D"/>
    <w:rPr>
      <w:rFonts w:cs="Times New Roman"/>
      <w:color w:val="0000FF"/>
      <w:u w:val="single"/>
    </w:rPr>
  </w:style>
  <w:style w:type="paragraph" w:styleId="Podtytu">
    <w:name w:val="Subtitle"/>
    <w:basedOn w:val="Normalny"/>
    <w:link w:val="PodtytuZnak"/>
    <w:qFormat/>
    <w:rsid w:val="00361C2D"/>
    <w:pPr>
      <w:jc w:val="center"/>
    </w:pPr>
    <w:rPr>
      <w:rFonts w:eastAsia="Calibri"/>
      <w:b/>
      <w:lang w:val="x-none"/>
    </w:rPr>
  </w:style>
  <w:style w:type="character" w:customStyle="1" w:styleId="PodtytuZnak">
    <w:name w:val="Podtytuł Znak"/>
    <w:basedOn w:val="Domylnaczcionkaakapitu"/>
    <w:link w:val="Podtytu"/>
    <w:rsid w:val="00361C2D"/>
    <w:rPr>
      <w:rFonts w:ascii="Times New Roman" w:eastAsia="Calibri" w:hAnsi="Times New Roman" w:cs="Times New Roman"/>
      <w:b/>
      <w:sz w:val="20"/>
      <w:szCs w:val="20"/>
      <w:lang w:val="x-none" w:eastAsia="pl-PL"/>
    </w:rPr>
  </w:style>
  <w:style w:type="paragraph" w:styleId="Tekstpodstawowy">
    <w:name w:val="Body Text"/>
    <w:basedOn w:val="Normalny"/>
    <w:link w:val="TekstpodstawowyZnak1"/>
    <w:uiPriority w:val="99"/>
    <w:rsid w:val="00361C2D"/>
    <w:rPr>
      <w:rFonts w:eastAsia="Calibri"/>
      <w:lang w:val="x-none"/>
    </w:rPr>
  </w:style>
  <w:style w:type="character" w:customStyle="1" w:styleId="TekstpodstawowyZnak">
    <w:name w:val="Tekst podstawowy Znak"/>
    <w:basedOn w:val="Domylnaczcionkaakapitu"/>
    <w:uiPriority w:val="99"/>
    <w:semiHidden/>
    <w:rsid w:val="00361C2D"/>
    <w:rPr>
      <w:rFonts w:ascii="Times New Roman" w:eastAsia="Times New Roman" w:hAnsi="Times New Roman" w:cs="Times New Roman"/>
      <w:sz w:val="20"/>
      <w:szCs w:val="20"/>
      <w:lang w:eastAsia="pl-PL"/>
    </w:rPr>
  </w:style>
  <w:style w:type="character" w:customStyle="1" w:styleId="TekstpodstawowyZnak1">
    <w:name w:val="Tekst podstawowy Znak1"/>
    <w:link w:val="Tekstpodstawowy"/>
    <w:uiPriority w:val="99"/>
    <w:locked/>
    <w:rsid w:val="00361C2D"/>
    <w:rPr>
      <w:rFonts w:ascii="Times New Roman" w:eastAsia="Calibri" w:hAnsi="Times New Roman" w:cs="Times New Roman"/>
      <w:sz w:val="20"/>
      <w:szCs w:val="20"/>
      <w:lang w:val="x-none" w:eastAsia="pl-PL"/>
    </w:rPr>
  </w:style>
  <w:style w:type="paragraph" w:styleId="Tekstpodstawowywcity">
    <w:name w:val="Body Text Indent"/>
    <w:basedOn w:val="Normalny"/>
    <w:link w:val="TekstpodstawowywcityZnak"/>
    <w:uiPriority w:val="99"/>
    <w:rsid w:val="00361C2D"/>
    <w:pPr>
      <w:ind w:left="705" w:hanging="705"/>
    </w:pPr>
    <w:rPr>
      <w:rFonts w:eastAsia="Calibri"/>
      <w:lang w:val="x-none"/>
    </w:rPr>
  </w:style>
  <w:style w:type="character" w:customStyle="1" w:styleId="TekstpodstawowywcityZnak">
    <w:name w:val="Tekst podstawowy wcięty Znak"/>
    <w:basedOn w:val="Domylnaczcionkaakapitu"/>
    <w:link w:val="Tekstpodstawowywcity"/>
    <w:uiPriority w:val="99"/>
    <w:rsid w:val="00361C2D"/>
    <w:rPr>
      <w:rFonts w:ascii="Times New Roman" w:eastAsia="Calibri" w:hAnsi="Times New Roman" w:cs="Times New Roman"/>
      <w:sz w:val="20"/>
      <w:szCs w:val="20"/>
      <w:lang w:val="x-none" w:eastAsia="pl-PL"/>
    </w:rPr>
  </w:style>
  <w:style w:type="paragraph" w:styleId="Tekstpodstawowywcity3">
    <w:name w:val="Body Text Indent 3"/>
    <w:basedOn w:val="Normalny"/>
    <w:link w:val="Tekstpodstawowywcity3Znak"/>
    <w:uiPriority w:val="99"/>
    <w:rsid w:val="00361C2D"/>
    <w:pPr>
      <w:ind w:firstLine="708"/>
      <w:jc w:val="both"/>
    </w:pPr>
    <w:rPr>
      <w:rFonts w:eastAsia="Calibri"/>
      <w:b/>
      <w:u w:val="single"/>
      <w:lang w:val="x-none"/>
    </w:rPr>
  </w:style>
  <w:style w:type="character" w:customStyle="1" w:styleId="Tekstpodstawowywcity3Znak">
    <w:name w:val="Tekst podstawowy wcięty 3 Znak"/>
    <w:basedOn w:val="Domylnaczcionkaakapitu"/>
    <w:link w:val="Tekstpodstawowywcity3"/>
    <w:uiPriority w:val="99"/>
    <w:rsid w:val="00361C2D"/>
    <w:rPr>
      <w:rFonts w:ascii="Times New Roman" w:eastAsia="Calibri" w:hAnsi="Times New Roman" w:cs="Times New Roman"/>
      <w:b/>
      <w:sz w:val="20"/>
      <w:szCs w:val="20"/>
      <w:u w:val="single"/>
      <w:lang w:val="x-none" w:eastAsia="pl-PL"/>
    </w:rPr>
  </w:style>
  <w:style w:type="paragraph" w:styleId="Tekstpodstawowywcity2">
    <w:name w:val="Body Text Indent 2"/>
    <w:basedOn w:val="Normalny"/>
    <w:link w:val="Tekstpodstawowywcity2Znak"/>
    <w:uiPriority w:val="99"/>
    <w:rsid w:val="00361C2D"/>
    <w:pPr>
      <w:ind w:left="360"/>
      <w:jc w:val="both"/>
    </w:pPr>
    <w:rPr>
      <w:rFonts w:eastAsia="Calibri"/>
      <w:lang w:val="x-none"/>
    </w:rPr>
  </w:style>
  <w:style w:type="character" w:customStyle="1" w:styleId="Tekstpodstawowywcity2Znak">
    <w:name w:val="Tekst podstawowy wcięty 2 Znak"/>
    <w:basedOn w:val="Domylnaczcionkaakapitu"/>
    <w:link w:val="Tekstpodstawowywcity2"/>
    <w:uiPriority w:val="99"/>
    <w:rsid w:val="00361C2D"/>
    <w:rPr>
      <w:rFonts w:ascii="Times New Roman" w:eastAsia="Calibri" w:hAnsi="Times New Roman" w:cs="Times New Roman"/>
      <w:sz w:val="20"/>
      <w:szCs w:val="20"/>
      <w:lang w:val="x-none" w:eastAsia="pl-PL"/>
    </w:rPr>
  </w:style>
  <w:style w:type="paragraph" w:styleId="Tekstpodstawowy3">
    <w:name w:val="Body Text 3"/>
    <w:basedOn w:val="Normalny"/>
    <w:link w:val="Tekstpodstawowy3Znak"/>
    <w:uiPriority w:val="99"/>
    <w:rsid w:val="00361C2D"/>
    <w:rPr>
      <w:rFonts w:eastAsia="Calibri"/>
      <w:lang w:val="x-none"/>
    </w:rPr>
  </w:style>
  <w:style w:type="character" w:customStyle="1" w:styleId="Tekstpodstawowy3Znak">
    <w:name w:val="Tekst podstawowy 3 Znak"/>
    <w:basedOn w:val="Domylnaczcionkaakapitu"/>
    <w:link w:val="Tekstpodstawowy3"/>
    <w:uiPriority w:val="99"/>
    <w:rsid w:val="00361C2D"/>
    <w:rPr>
      <w:rFonts w:ascii="Times New Roman" w:eastAsia="Calibri" w:hAnsi="Times New Roman" w:cs="Times New Roman"/>
      <w:sz w:val="20"/>
      <w:szCs w:val="20"/>
      <w:lang w:val="x-none" w:eastAsia="pl-PL"/>
    </w:rPr>
  </w:style>
  <w:style w:type="paragraph" w:styleId="Tekstprzypisudolnego">
    <w:name w:val="footnote text"/>
    <w:basedOn w:val="Normalny"/>
    <w:link w:val="TekstprzypisudolnegoZnak"/>
    <w:uiPriority w:val="99"/>
    <w:rsid w:val="00361C2D"/>
    <w:rPr>
      <w:rFonts w:eastAsia="Calibri"/>
      <w:lang w:val="x-none"/>
    </w:rPr>
  </w:style>
  <w:style w:type="character" w:customStyle="1" w:styleId="TekstprzypisudolnegoZnak">
    <w:name w:val="Tekst przypisu dolnego Znak"/>
    <w:basedOn w:val="Domylnaczcionkaakapitu"/>
    <w:link w:val="Tekstprzypisudolnego"/>
    <w:uiPriority w:val="99"/>
    <w:rsid w:val="00361C2D"/>
    <w:rPr>
      <w:rFonts w:ascii="Times New Roman" w:eastAsia="Calibri" w:hAnsi="Times New Roman" w:cs="Times New Roman"/>
      <w:sz w:val="20"/>
      <w:szCs w:val="20"/>
      <w:lang w:val="x-none" w:eastAsia="pl-PL"/>
    </w:rPr>
  </w:style>
  <w:style w:type="character" w:styleId="Odwoanieprzypisudolnego">
    <w:name w:val="footnote reference"/>
    <w:uiPriority w:val="99"/>
    <w:semiHidden/>
    <w:rsid w:val="00361C2D"/>
    <w:rPr>
      <w:rFonts w:cs="Times New Roman"/>
      <w:vertAlign w:val="superscript"/>
    </w:rPr>
  </w:style>
  <w:style w:type="paragraph" w:customStyle="1" w:styleId="Default">
    <w:name w:val="Default"/>
    <w:uiPriority w:val="99"/>
    <w:rsid w:val="00361C2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Akapitzlist">
    <w:name w:val="List Paragraph"/>
    <w:aliases w:val="L1,Numerowanie"/>
    <w:basedOn w:val="Normalny"/>
    <w:link w:val="AkapitzlistZnak"/>
    <w:uiPriority w:val="34"/>
    <w:qFormat/>
    <w:rsid w:val="00361C2D"/>
    <w:pPr>
      <w:ind w:left="720"/>
      <w:contextualSpacing/>
    </w:pPr>
    <w:rPr>
      <w:sz w:val="24"/>
      <w:szCs w:val="24"/>
    </w:rPr>
  </w:style>
  <w:style w:type="paragraph" w:styleId="NormalnyWeb">
    <w:name w:val="Normal (Web)"/>
    <w:basedOn w:val="Normalny"/>
    <w:uiPriority w:val="99"/>
    <w:rsid w:val="00361C2D"/>
    <w:pPr>
      <w:spacing w:before="100" w:beforeAutospacing="1" w:after="100" w:afterAutospacing="1"/>
      <w:jc w:val="both"/>
    </w:pPr>
  </w:style>
  <w:style w:type="paragraph" w:customStyle="1" w:styleId="wypunkt">
    <w:name w:val="wypunkt"/>
    <w:basedOn w:val="Normalny"/>
    <w:uiPriority w:val="99"/>
    <w:rsid w:val="00361C2D"/>
    <w:pPr>
      <w:numPr>
        <w:numId w:val="1"/>
      </w:numPr>
      <w:tabs>
        <w:tab w:val="left" w:pos="0"/>
      </w:tabs>
      <w:spacing w:line="360" w:lineRule="auto"/>
      <w:jc w:val="both"/>
    </w:pPr>
    <w:rPr>
      <w:sz w:val="24"/>
    </w:rPr>
  </w:style>
  <w:style w:type="character" w:customStyle="1" w:styleId="text">
    <w:name w:val="text"/>
    <w:uiPriority w:val="99"/>
    <w:rsid w:val="00361C2D"/>
  </w:style>
  <w:style w:type="paragraph" w:customStyle="1" w:styleId="Listapunktowana41">
    <w:name w:val="Lista punktowana 41"/>
    <w:basedOn w:val="Normalny"/>
    <w:uiPriority w:val="99"/>
    <w:rsid w:val="00361C2D"/>
    <w:pPr>
      <w:numPr>
        <w:numId w:val="6"/>
      </w:numPr>
      <w:suppressAutoHyphens/>
      <w:spacing w:before="120" w:line="288" w:lineRule="auto"/>
      <w:ind w:left="0" w:firstLine="0"/>
      <w:jc w:val="both"/>
    </w:pPr>
    <w:rPr>
      <w:rFonts w:ascii="Arial" w:hAnsi="Arial" w:cs="Arial"/>
      <w:sz w:val="22"/>
      <w:szCs w:val="22"/>
      <w:lang w:eastAsia="ar-SA"/>
    </w:rPr>
  </w:style>
  <w:style w:type="paragraph" w:customStyle="1" w:styleId="P1">
    <w:name w:val="P 1"/>
    <w:basedOn w:val="Normalny"/>
    <w:qFormat/>
    <w:rsid w:val="00361C2D"/>
    <w:pPr>
      <w:numPr>
        <w:numId w:val="26"/>
      </w:numPr>
      <w:spacing w:after="120"/>
      <w:jc w:val="both"/>
    </w:pPr>
    <w:rPr>
      <w:rFonts w:ascii="Arial" w:hAnsi="Arial" w:cs="Arial"/>
      <w:b/>
      <w:sz w:val="22"/>
      <w:szCs w:val="22"/>
    </w:rPr>
  </w:style>
  <w:style w:type="paragraph" w:customStyle="1" w:styleId="P11">
    <w:name w:val="P 1.1."/>
    <w:basedOn w:val="Normalny"/>
    <w:link w:val="P11Znak"/>
    <w:qFormat/>
    <w:rsid w:val="00361C2D"/>
    <w:pPr>
      <w:numPr>
        <w:ilvl w:val="1"/>
        <w:numId w:val="26"/>
      </w:numPr>
      <w:spacing w:before="120"/>
      <w:jc w:val="both"/>
    </w:pPr>
    <w:rPr>
      <w:rFonts w:ascii="Arial" w:hAnsi="Arial"/>
      <w:sz w:val="22"/>
      <w:szCs w:val="22"/>
      <w:lang w:eastAsia="ar-SA"/>
    </w:rPr>
  </w:style>
  <w:style w:type="paragraph" w:customStyle="1" w:styleId="P111">
    <w:name w:val="P 1.1.1."/>
    <w:basedOn w:val="P11"/>
    <w:qFormat/>
    <w:rsid w:val="00361C2D"/>
    <w:pPr>
      <w:numPr>
        <w:ilvl w:val="2"/>
      </w:numPr>
      <w:tabs>
        <w:tab w:val="clear" w:pos="360"/>
        <w:tab w:val="num" w:pos="720"/>
      </w:tabs>
      <w:spacing w:after="240"/>
      <w:ind w:left="0" w:firstLine="0"/>
    </w:pPr>
  </w:style>
  <w:style w:type="character" w:customStyle="1" w:styleId="P11Znak">
    <w:name w:val="P 1.1. Znak"/>
    <w:link w:val="P11"/>
    <w:rsid w:val="00361C2D"/>
    <w:rPr>
      <w:rFonts w:ascii="Arial" w:eastAsia="Times New Roman" w:hAnsi="Arial" w:cs="Times New Roman"/>
      <w:lang w:eastAsia="ar-SA"/>
    </w:rPr>
  </w:style>
  <w:style w:type="paragraph" w:customStyle="1" w:styleId="P1111">
    <w:name w:val="P 1.1.1.1."/>
    <w:basedOn w:val="P111"/>
    <w:qFormat/>
    <w:rsid w:val="00361C2D"/>
    <w:pPr>
      <w:numPr>
        <w:ilvl w:val="3"/>
      </w:numPr>
      <w:tabs>
        <w:tab w:val="clear" w:pos="360"/>
        <w:tab w:val="num" w:pos="720"/>
      </w:tabs>
      <w:ind w:left="720" w:hanging="360"/>
    </w:pPr>
  </w:style>
  <w:style w:type="character" w:customStyle="1" w:styleId="AkapitzlistZnak">
    <w:name w:val="Akapit z listą Znak"/>
    <w:aliases w:val="L1 Znak,Numerowanie Znak"/>
    <w:link w:val="Akapitzlist"/>
    <w:uiPriority w:val="34"/>
    <w:rsid w:val="00361C2D"/>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1C2D"/>
    <w:pPr>
      <w:tabs>
        <w:tab w:val="center" w:pos="4536"/>
        <w:tab w:val="right" w:pos="9072"/>
      </w:tabs>
    </w:pPr>
  </w:style>
  <w:style w:type="character" w:customStyle="1" w:styleId="NagwekZnak">
    <w:name w:val="Nagłówek Znak"/>
    <w:basedOn w:val="Domylnaczcionkaakapitu"/>
    <w:link w:val="Nagwek"/>
    <w:uiPriority w:val="99"/>
    <w:rsid w:val="00361C2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61C2D"/>
    <w:pPr>
      <w:tabs>
        <w:tab w:val="center" w:pos="4536"/>
        <w:tab w:val="right" w:pos="9072"/>
      </w:tabs>
    </w:pPr>
  </w:style>
  <w:style w:type="character" w:customStyle="1" w:styleId="StopkaZnak">
    <w:name w:val="Stopka Znak"/>
    <w:basedOn w:val="Domylnaczcionkaakapitu"/>
    <w:link w:val="Stopka"/>
    <w:uiPriority w:val="99"/>
    <w:rsid w:val="00361C2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61C2D"/>
    <w:rPr>
      <w:rFonts w:ascii="Tahoma" w:hAnsi="Tahoma" w:cs="Tahoma"/>
      <w:sz w:val="16"/>
      <w:szCs w:val="16"/>
    </w:rPr>
  </w:style>
  <w:style w:type="character" w:customStyle="1" w:styleId="TekstdymkaZnak">
    <w:name w:val="Tekst dymka Znak"/>
    <w:basedOn w:val="Domylnaczcionkaakapitu"/>
    <w:link w:val="Tekstdymka"/>
    <w:uiPriority w:val="99"/>
    <w:semiHidden/>
    <w:rsid w:val="00361C2D"/>
    <w:rPr>
      <w:rFonts w:ascii="Tahoma" w:eastAsia="Times New Roman" w:hAnsi="Tahoma" w:cs="Tahoma"/>
      <w:sz w:val="16"/>
      <w:szCs w:val="16"/>
      <w:lang w:eastAsia="pl-PL"/>
    </w:rPr>
  </w:style>
  <w:style w:type="paragraph" w:customStyle="1" w:styleId="Zawartotabeli">
    <w:name w:val="Zawartość tabeli"/>
    <w:basedOn w:val="Tekstpodstawowy"/>
    <w:rsid w:val="00361C2D"/>
    <w:pPr>
      <w:suppressLineNumbers/>
      <w:suppressAutoHyphens/>
    </w:pPr>
    <w:rPr>
      <w:b/>
      <w:lang w:eastAsia="ar-SA"/>
    </w:rPr>
  </w:style>
  <w:style w:type="character" w:styleId="Numerstrony">
    <w:name w:val="page number"/>
    <w:uiPriority w:val="99"/>
    <w:rsid w:val="00361C2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C2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9"/>
    <w:qFormat/>
    <w:rsid w:val="00361C2D"/>
    <w:pPr>
      <w:keepNext/>
      <w:jc w:val="center"/>
      <w:outlineLvl w:val="1"/>
    </w:pPr>
    <w:rPr>
      <w:rFonts w:eastAsia="Calibri"/>
      <w:b/>
      <w:i/>
      <w:vertAlign w:val="subscript"/>
      <w:lang w:val="x-none"/>
    </w:rPr>
  </w:style>
  <w:style w:type="paragraph" w:styleId="Nagwek7">
    <w:name w:val="heading 7"/>
    <w:basedOn w:val="Normalny"/>
    <w:next w:val="Normalny"/>
    <w:link w:val="Nagwek7Znak"/>
    <w:uiPriority w:val="99"/>
    <w:qFormat/>
    <w:rsid w:val="00361C2D"/>
    <w:pPr>
      <w:keepNext/>
      <w:jc w:val="both"/>
      <w:outlineLvl w:val="6"/>
    </w:pPr>
    <w:rPr>
      <w:rFonts w:eastAsia="Calibri"/>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361C2D"/>
    <w:rPr>
      <w:rFonts w:ascii="Times New Roman" w:eastAsia="Calibri" w:hAnsi="Times New Roman" w:cs="Times New Roman"/>
      <w:b/>
      <w:i/>
      <w:sz w:val="20"/>
      <w:szCs w:val="20"/>
      <w:vertAlign w:val="subscript"/>
      <w:lang w:val="x-none" w:eastAsia="pl-PL"/>
    </w:rPr>
  </w:style>
  <w:style w:type="character" w:customStyle="1" w:styleId="Nagwek7Znak">
    <w:name w:val="Nagłówek 7 Znak"/>
    <w:basedOn w:val="Domylnaczcionkaakapitu"/>
    <w:link w:val="Nagwek7"/>
    <w:uiPriority w:val="99"/>
    <w:rsid w:val="00361C2D"/>
    <w:rPr>
      <w:rFonts w:ascii="Times New Roman" w:eastAsia="Calibri" w:hAnsi="Times New Roman" w:cs="Times New Roman"/>
      <w:b/>
      <w:sz w:val="20"/>
      <w:szCs w:val="20"/>
      <w:lang w:val="x-none" w:eastAsia="pl-PL"/>
    </w:rPr>
  </w:style>
  <w:style w:type="paragraph" w:styleId="Tytu">
    <w:name w:val="Title"/>
    <w:basedOn w:val="Normalny"/>
    <w:link w:val="TytuZnak"/>
    <w:uiPriority w:val="99"/>
    <w:qFormat/>
    <w:rsid w:val="00361C2D"/>
    <w:pPr>
      <w:jc w:val="center"/>
    </w:pPr>
    <w:rPr>
      <w:rFonts w:eastAsia="Calibri"/>
      <w:b/>
      <w:i/>
      <w:lang w:val="x-none"/>
    </w:rPr>
  </w:style>
  <w:style w:type="character" w:customStyle="1" w:styleId="TytuZnak">
    <w:name w:val="Tytuł Znak"/>
    <w:basedOn w:val="Domylnaczcionkaakapitu"/>
    <w:link w:val="Tytu"/>
    <w:uiPriority w:val="99"/>
    <w:rsid w:val="00361C2D"/>
    <w:rPr>
      <w:rFonts w:ascii="Times New Roman" w:eastAsia="Calibri" w:hAnsi="Times New Roman" w:cs="Times New Roman"/>
      <w:b/>
      <w:i/>
      <w:sz w:val="20"/>
      <w:szCs w:val="20"/>
      <w:lang w:val="x-none" w:eastAsia="pl-PL"/>
    </w:rPr>
  </w:style>
  <w:style w:type="character" w:styleId="Hipercze">
    <w:name w:val="Hyperlink"/>
    <w:uiPriority w:val="99"/>
    <w:rsid w:val="00361C2D"/>
    <w:rPr>
      <w:rFonts w:cs="Times New Roman"/>
      <w:color w:val="0000FF"/>
      <w:u w:val="single"/>
    </w:rPr>
  </w:style>
  <w:style w:type="paragraph" w:styleId="Podtytu">
    <w:name w:val="Subtitle"/>
    <w:basedOn w:val="Normalny"/>
    <w:link w:val="PodtytuZnak"/>
    <w:qFormat/>
    <w:rsid w:val="00361C2D"/>
    <w:pPr>
      <w:jc w:val="center"/>
    </w:pPr>
    <w:rPr>
      <w:rFonts w:eastAsia="Calibri"/>
      <w:b/>
      <w:lang w:val="x-none"/>
    </w:rPr>
  </w:style>
  <w:style w:type="character" w:customStyle="1" w:styleId="PodtytuZnak">
    <w:name w:val="Podtytuł Znak"/>
    <w:basedOn w:val="Domylnaczcionkaakapitu"/>
    <w:link w:val="Podtytu"/>
    <w:rsid w:val="00361C2D"/>
    <w:rPr>
      <w:rFonts w:ascii="Times New Roman" w:eastAsia="Calibri" w:hAnsi="Times New Roman" w:cs="Times New Roman"/>
      <w:b/>
      <w:sz w:val="20"/>
      <w:szCs w:val="20"/>
      <w:lang w:val="x-none" w:eastAsia="pl-PL"/>
    </w:rPr>
  </w:style>
  <w:style w:type="paragraph" w:styleId="Tekstpodstawowy">
    <w:name w:val="Body Text"/>
    <w:basedOn w:val="Normalny"/>
    <w:link w:val="TekstpodstawowyZnak1"/>
    <w:uiPriority w:val="99"/>
    <w:rsid w:val="00361C2D"/>
    <w:rPr>
      <w:rFonts w:eastAsia="Calibri"/>
      <w:lang w:val="x-none"/>
    </w:rPr>
  </w:style>
  <w:style w:type="character" w:customStyle="1" w:styleId="TekstpodstawowyZnak">
    <w:name w:val="Tekst podstawowy Znak"/>
    <w:basedOn w:val="Domylnaczcionkaakapitu"/>
    <w:uiPriority w:val="99"/>
    <w:semiHidden/>
    <w:rsid w:val="00361C2D"/>
    <w:rPr>
      <w:rFonts w:ascii="Times New Roman" w:eastAsia="Times New Roman" w:hAnsi="Times New Roman" w:cs="Times New Roman"/>
      <w:sz w:val="20"/>
      <w:szCs w:val="20"/>
      <w:lang w:eastAsia="pl-PL"/>
    </w:rPr>
  </w:style>
  <w:style w:type="character" w:customStyle="1" w:styleId="TekstpodstawowyZnak1">
    <w:name w:val="Tekst podstawowy Znak1"/>
    <w:link w:val="Tekstpodstawowy"/>
    <w:uiPriority w:val="99"/>
    <w:locked/>
    <w:rsid w:val="00361C2D"/>
    <w:rPr>
      <w:rFonts w:ascii="Times New Roman" w:eastAsia="Calibri" w:hAnsi="Times New Roman" w:cs="Times New Roman"/>
      <w:sz w:val="20"/>
      <w:szCs w:val="20"/>
      <w:lang w:val="x-none" w:eastAsia="pl-PL"/>
    </w:rPr>
  </w:style>
  <w:style w:type="paragraph" w:styleId="Tekstpodstawowywcity">
    <w:name w:val="Body Text Indent"/>
    <w:basedOn w:val="Normalny"/>
    <w:link w:val="TekstpodstawowywcityZnak"/>
    <w:uiPriority w:val="99"/>
    <w:rsid w:val="00361C2D"/>
    <w:pPr>
      <w:ind w:left="705" w:hanging="705"/>
    </w:pPr>
    <w:rPr>
      <w:rFonts w:eastAsia="Calibri"/>
      <w:lang w:val="x-none"/>
    </w:rPr>
  </w:style>
  <w:style w:type="character" w:customStyle="1" w:styleId="TekstpodstawowywcityZnak">
    <w:name w:val="Tekst podstawowy wcięty Znak"/>
    <w:basedOn w:val="Domylnaczcionkaakapitu"/>
    <w:link w:val="Tekstpodstawowywcity"/>
    <w:uiPriority w:val="99"/>
    <w:rsid w:val="00361C2D"/>
    <w:rPr>
      <w:rFonts w:ascii="Times New Roman" w:eastAsia="Calibri" w:hAnsi="Times New Roman" w:cs="Times New Roman"/>
      <w:sz w:val="20"/>
      <w:szCs w:val="20"/>
      <w:lang w:val="x-none" w:eastAsia="pl-PL"/>
    </w:rPr>
  </w:style>
  <w:style w:type="paragraph" w:styleId="Tekstpodstawowywcity3">
    <w:name w:val="Body Text Indent 3"/>
    <w:basedOn w:val="Normalny"/>
    <w:link w:val="Tekstpodstawowywcity3Znak"/>
    <w:uiPriority w:val="99"/>
    <w:rsid w:val="00361C2D"/>
    <w:pPr>
      <w:ind w:firstLine="708"/>
      <w:jc w:val="both"/>
    </w:pPr>
    <w:rPr>
      <w:rFonts w:eastAsia="Calibri"/>
      <w:b/>
      <w:u w:val="single"/>
      <w:lang w:val="x-none"/>
    </w:rPr>
  </w:style>
  <w:style w:type="character" w:customStyle="1" w:styleId="Tekstpodstawowywcity3Znak">
    <w:name w:val="Tekst podstawowy wcięty 3 Znak"/>
    <w:basedOn w:val="Domylnaczcionkaakapitu"/>
    <w:link w:val="Tekstpodstawowywcity3"/>
    <w:uiPriority w:val="99"/>
    <w:rsid w:val="00361C2D"/>
    <w:rPr>
      <w:rFonts w:ascii="Times New Roman" w:eastAsia="Calibri" w:hAnsi="Times New Roman" w:cs="Times New Roman"/>
      <w:b/>
      <w:sz w:val="20"/>
      <w:szCs w:val="20"/>
      <w:u w:val="single"/>
      <w:lang w:val="x-none" w:eastAsia="pl-PL"/>
    </w:rPr>
  </w:style>
  <w:style w:type="paragraph" w:styleId="Tekstpodstawowywcity2">
    <w:name w:val="Body Text Indent 2"/>
    <w:basedOn w:val="Normalny"/>
    <w:link w:val="Tekstpodstawowywcity2Znak"/>
    <w:uiPriority w:val="99"/>
    <w:rsid w:val="00361C2D"/>
    <w:pPr>
      <w:ind w:left="360"/>
      <w:jc w:val="both"/>
    </w:pPr>
    <w:rPr>
      <w:rFonts w:eastAsia="Calibri"/>
      <w:lang w:val="x-none"/>
    </w:rPr>
  </w:style>
  <w:style w:type="character" w:customStyle="1" w:styleId="Tekstpodstawowywcity2Znak">
    <w:name w:val="Tekst podstawowy wcięty 2 Znak"/>
    <w:basedOn w:val="Domylnaczcionkaakapitu"/>
    <w:link w:val="Tekstpodstawowywcity2"/>
    <w:uiPriority w:val="99"/>
    <w:rsid w:val="00361C2D"/>
    <w:rPr>
      <w:rFonts w:ascii="Times New Roman" w:eastAsia="Calibri" w:hAnsi="Times New Roman" w:cs="Times New Roman"/>
      <w:sz w:val="20"/>
      <w:szCs w:val="20"/>
      <w:lang w:val="x-none" w:eastAsia="pl-PL"/>
    </w:rPr>
  </w:style>
  <w:style w:type="paragraph" w:styleId="Tekstpodstawowy3">
    <w:name w:val="Body Text 3"/>
    <w:basedOn w:val="Normalny"/>
    <w:link w:val="Tekstpodstawowy3Znak"/>
    <w:uiPriority w:val="99"/>
    <w:rsid w:val="00361C2D"/>
    <w:rPr>
      <w:rFonts w:eastAsia="Calibri"/>
      <w:lang w:val="x-none"/>
    </w:rPr>
  </w:style>
  <w:style w:type="character" w:customStyle="1" w:styleId="Tekstpodstawowy3Znak">
    <w:name w:val="Tekst podstawowy 3 Znak"/>
    <w:basedOn w:val="Domylnaczcionkaakapitu"/>
    <w:link w:val="Tekstpodstawowy3"/>
    <w:uiPriority w:val="99"/>
    <w:rsid w:val="00361C2D"/>
    <w:rPr>
      <w:rFonts w:ascii="Times New Roman" w:eastAsia="Calibri" w:hAnsi="Times New Roman" w:cs="Times New Roman"/>
      <w:sz w:val="20"/>
      <w:szCs w:val="20"/>
      <w:lang w:val="x-none" w:eastAsia="pl-PL"/>
    </w:rPr>
  </w:style>
  <w:style w:type="paragraph" w:styleId="Tekstprzypisudolnego">
    <w:name w:val="footnote text"/>
    <w:basedOn w:val="Normalny"/>
    <w:link w:val="TekstprzypisudolnegoZnak"/>
    <w:uiPriority w:val="99"/>
    <w:rsid w:val="00361C2D"/>
    <w:rPr>
      <w:rFonts w:eastAsia="Calibri"/>
      <w:lang w:val="x-none"/>
    </w:rPr>
  </w:style>
  <w:style w:type="character" w:customStyle="1" w:styleId="TekstprzypisudolnegoZnak">
    <w:name w:val="Tekst przypisu dolnego Znak"/>
    <w:basedOn w:val="Domylnaczcionkaakapitu"/>
    <w:link w:val="Tekstprzypisudolnego"/>
    <w:uiPriority w:val="99"/>
    <w:rsid w:val="00361C2D"/>
    <w:rPr>
      <w:rFonts w:ascii="Times New Roman" w:eastAsia="Calibri" w:hAnsi="Times New Roman" w:cs="Times New Roman"/>
      <w:sz w:val="20"/>
      <w:szCs w:val="20"/>
      <w:lang w:val="x-none" w:eastAsia="pl-PL"/>
    </w:rPr>
  </w:style>
  <w:style w:type="character" w:styleId="Odwoanieprzypisudolnego">
    <w:name w:val="footnote reference"/>
    <w:uiPriority w:val="99"/>
    <w:semiHidden/>
    <w:rsid w:val="00361C2D"/>
    <w:rPr>
      <w:rFonts w:cs="Times New Roman"/>
      <w:vertAlign w:val="superscript"/>
    </w:rPr>
  </w:style>
  <w:style w:type="paragraph" w:customStyle="1" w:styleId="Default">
    <w:name w:val="Default"/>
    <w:uiPriority w:val="99"/>
    <w:rsid w:val="00361C2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Akapitzlist">
    <w:name w:val="List Paragraph"/>
    <w:aliases w:val="L1,Numerowanie"/>
    <w:basedOn w:val="Normalny"/>
    <w:link w:val="AkapitzlistZnak"/>
    <w:uiPriority w:val="34"/>
    <w:qFormat/>
    <w:rsid w:val="00361C2D"/>
    <w:pPr>
      <w:ind w:left="720"/>
      <w:contextualSpacing/>
    </w:pPr>
    <w:rPr>
      <w:sz w:val="24"/>
      <w:szCs w:val="24"/>
    </w:rPr>
  </w:style>
  <w:style w:type="paragraph" w:styleId="NormalnyWeb">
    <w:name w:val="Normal (Web)"/>
    <w:basedOn w:val="Normalny"/>
    <w:uiPriority w:val="99"/>
    <w:rsid w:val="00361C2D"/>
    <w:pPr>
      <w:spacing w:before="100" w:beforeAutospacing="1" w:after="100" w:afterAutospacing="1"/>
      <w:jc w:val="both"/>
    </w:pPr>
  </w:style>
  <w:style w:type="paragraph" w:customStyle="1" w:styleId="wypunkt">
    <w:name w:val="wypunkt"/>
    <w:basedOn w:val="Normalny"/>
    <w:uiPriority w:val="99"/>
    <w:rsid w:val="00361C2D"/>
    <w:pPr>
      <w:numPr>
        <w:numId w:val="1"/>
      </w:numPr>
      <w:tabs>
        <w:tab w:val="left" w:pos="0"/>
      </w:tabs>
      <w:spacing w:line="360" w:lineRule="auto"/>
      <w:jc w:val="both"/>
    </w:pPr>
    <w:rPr>
      <w:sz w:val="24"/>
    </w:rPr>
  </w:style>
  <w:style w:type="character" w:customStyle="1" w:styleId="text">
    <w:name w:val="text"/>
    <w:uiPriority w:val="99"/>
    <w:rsid w:val="00361C2D"/>
  </w:style>
  <w:style w:type="paragraph" w:customStyle="1" w:styleId="Listapunktowana41">
    <w:name w:val="Lista punktowana 41"/>
    <w:basedOn w:val="Normalny"/>
    <w:uiPriority w:val="99"/>
    <w:rsid w:val="00361C2D"/>
    <w:pPr>
      <w:numPr>
        <w:numId w:val="6"/>
      </w:numPr>
      <w:suppressAutoHyphens/>
      <w:spacing w:before="120" w:line="288" w:lineRule="auto"/>
      <w:ind w:left="0" w:firstLine="0"/>
      <w:jc w:val="both"/>
    </w:pPr>
    <w:rPr>
      <w:rFonts w:ascii="Arial" w:hAnsi="Arial" w:cs="Arial"/>
      <w:sz w:val="22"/>
      <w:szCs w:val="22"/>
      <w:lang w:eastAsia="ar-SA"/>
    </w:rPr>
  </w:style>
  <w:style w:type="paragraph" w:customStyle="1" w:styleId="P1">
    <w:name w:val="P 1"/>
    <w:basedOn w:val="Normalny"/>
    <w:qFormat/>
    <w:rsid w:val="00361C2D"/>
    <w:pPr>
      <w:numPr>
        <w:numId w:val="26"/>
      </w:numPr>
      <w:spacing w:after="120"/>
      <w:jc w:val="both"/>
    </w:pPr>
    <w:rPr>
      <w:rFonts w:ascii="Arial" w:hAnsi="Arial" w:cs="Arial"/>
      <w:b/>
      <w:sz w:val="22"/>
      <w:szCs w:val="22"/>
    </w:rPr>
  </w:style>
  <w:style w:type="paragraph" w:customStyle="1" w:styleId="P11">
    <w:name w:val="P 1.1."/>
    <w:basedOn w:val="Normalny"/>
    <w:link w:val="P11Znak"/>
    <w:qFormat/>
    <w:rsid w:val="00361C2D"/>
    <w:pPr>
      <w:numPr>
        <w:ilvl w:val="1"/>
        <w:numId w:val="26"/>
      </w:numPr>
      <w:spacing w:before="120"/>
      <w:jc w:val="both"/>
    </w:pPr>
    <w:rPr>
      <w:rFonts w:ascii="Arial" w:hAnsi="Arial"/>
      <w:sz w:val="22"/>
      <w:szCs w:val="22"/>
      <w:lang w:eastAsia="ar-SA"/>
    </w:rPr>
  </w:style>
  <w:style w:type="paragraph" w:customStyle="1" w:styleId="P111">
    <w:name w:val="P 1.1.1."/>
    <w:basedOn w:val="P11"/>
    <w:qFormat/>
    <w:rsid w:val="00361C2D"/>
    <w:pPr>
      <w:numPr>
        <w:ilvl w:val="2"/>
      </w:numPr>
      <w:tabs>
        <w:tab w:val="clear" w:pos="360"/>
        <w:tab w:val="num" w:pos="720"/>
      </w:tabs>
      <w:spacing w:after="240"/>
      <w:ind w:left="0" w:firstLine="0"/>
    </w:pPr>
  </w:style>
  <w:style w:type="character" w:customStyle="1" w:styleId="P11Znak">
    <w:name w:val="P 1.1. Znak"/>
    <w:link w:val="P11"/>
    <w:rsid w:val="00361C2D"/>
    <w:rPr>
      <w:rFonts w:ascii="Arial" w:eastAsia="Times New Roman" w:hAnsi="Arial" w:cs="Times New Roman"/>
      <w:lang w:eastAsia="ar-SA"/>
    </w:rPr>
  </w:style>
  <w:style w:type="paragraph" w:customStyle="1" w:styleId="P1111">
    <w:name w:val="P 1.1.1.1."/>
    <w:basedOn w:val="P111"/>
    <w:qFormat/>
    <w:rsid w:val="00361C2D"/>
    <w:pPr>
      <w:numPr>
        <w:ilvl w:val="3"/>
      </w:numPr>
      <w:tabs>
        <w:tab w:val="clear" w:pos="360"/>
        <w:tab w:val="num" w:pos="720"/>
      </w:tabs>
      <w:ind w:left="720" w:hanging="360"/>
    </w:pPr>
  </w:style>
  <w:style w:type="character" w:customStyle="1" w:styleId="AkapitzlistZnak">
    <w:name w:val="Akapit z listą Znak"/>
    <w:aliases w:val="L1 Znak,Numerowanie Znak"/>
    <w:link w:val="Akapitzlist"/>
    <w:uiPriority w:val="34"/>
    <w:rsid w:val="00361C2D"/>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1C2D"/>
    <w:pPr>
      <w:tabs>
        <w:tab w:val="center" w:pos="4536"/>
        <w:tab w:val="right" w:pos="9072"/>
      </w:tabs>
    </w:pPr>
  </w:style>
  <w:style w:type="character" w:customStyle="1" w:styleId="NagwekZnak">
    <w:name w:val="Nagłówek Znak"/>
    <w:basedOn w:val="Domylnaczcionkaakapitu"/>
    <w:link w:val="Nagwek"/>
    <w:uiPriority w:val="99"/>
    <w:rsid w:val="00361C2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61C2D"/>
    <w:pPr>
      <w:tabs>
        <w:tab w:val="center" w:pos="4536"/>
        <w:tab w:val="right" w:pos="9072"/>
      </w:tabs>
    </w:pPr>
  </w:style>
  <w:style w:type="character" w:customStyle="1" w:styleId="StopkaZnak">
    <w:name w:val="Stopka Znak"/>
    <w:basedOn w:val="Domylnaczcionkaakapitu"/>
    <w:link w:val="Stopka"/>
    <w:uiPriority w:val="99"/>
    <w:rsid w:val="00361C2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61C2D"/>
    <w:rPr>
      <w:rFonts w:ascii="Tahoma" w:hAnsi="Tahoma" w:cs="Tahoma"/>
      <w:sz w:val="16"/>
      <w:szCs w:val="16"/>
    </w:rPr>
  </w:style>
  <w:style w:type="character" w:customStyle="1" w:styleId="TekstdymkaZnak">
    <w:name w:val="Tekst dymka Znak"/>
    <w:basedOn w:val="Domylnaczcionkaakapitu"/>
    <w:link w:val="Tekstdymka"/>
    <w:uiPriority w:val="99"/>
    <w:semiHidden/>
    <w:rsid w:val="00361C2D"/>
    <w:rPr>
      <w:rFonts w:ascii="Tahoma" w:eastAsia="Times New Roman" w:hAnsi="Tahoma" w:cs="Tahoma"/>
      <w:sz w:val="16"/>
      <w:szCs w:val="16"/>
      <w:lang w:eastAsia="pl-PL"/>
    </w:rPr>
  </w:style>
  <w:style w:type="paragraph" w:customStyle="1" w:styleId="Zawartotabeli">
    <w:name w:val="Zawartość tabeli"/>
    <w:basedOn w:val="Tekstpodstawowy"/>
    <w:rsid w:val="00361C2D"/>
    <w:pPr>
      <w:suppressLineNumbers/>
      <w:suppressAutoHyphens/>
    </w:pPr>
    <w:rPr>
      <w:b/>
      <w:lang w:eastAsia="ar-SA"/>
    </w:rPr>
  </w:style>
  <w:style w:type="character" w:styleId="Numerstrony">
    <w:name w:val="page number"/>
    <w:uiPriority w:val="99"/>
    <w:rsid w:val="00361C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tm.gov.pl/" TargetMode="External"/><Relationship Id="rId13" Type="http://schemas.openxmlformats.org/officeDocument/2006/relationships/hyperlink" Target="http://www.antutu.com/en/index.htm" TargetMode="External"/><Relationship Id="rId18" Type="http://schemas.openxmlformats.org/officeDocument/2006/relationships/hyperlink" Target="http://www.antutu.com/en/index.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otm.gov.pl" TargetMode="External"/><Relationship Id="rId7" Type="http://schemas.openxmlformats.org/officeDocument/2006/relationships/endnotes" Target="endnotes.xml"/><Relationship Id="rId12" Type="http://schemas.openxmlformats.org/officeDocument/2006/relationships/hyperlink" Target="http://www.antutu.com/en/index.htm" TargetMode="External"/><Relationship Id="rId17" Type="http://schemas.openxmlformats.org/officeDocument/2006/relationships/hyperlink" Target="http://www.antutu.com/en/index.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tutu.com/en/index.htm" TargetMode="External"/><Relationship Id="rId20" Type="http://schemas.openxmlformats.org/officeDocument/2006/relationships/hyperlink" Target="http://www.antutu.com/en/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otm.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ntutu.com/en/index.htm" TargetMode="External"/><Relationship Id="rId23" Type="http://schemas.openxmlformats.org/officeDocument/2006/relationships/header" Target="header1.xml"/><Relationship Id="rId10" Type="http://schemas.openxmlformats.org/officeDocument/2006/relationships/hyperlink" Target="http://www.aotm.gov.pl" TargetMode="External"/><Relationship Id="rId19" Type="http://schemas.openxmlformats.org/officeDocument/2006/relationships/hyperlink" Target="http://www.antutu.com/en/index.htm" TargetMode="External"/><Relationship Id="rId4" Type="http://schemas.openxmlformats.org/officeDocument/2006/relationships/settings" Target="settings.xml"/><Relationship Id="rId9" Type="http://schemas.openxmlformats.org/officeDocument/2006/relationships/hyperlink" Target="mailto:j.solecki@aotm.gov.pl" TargetMode="External"/><Relationship Id="rId14" Type="http://schemas.openxmlformats.org/officeDocument/2006/relationships/hyperlink" Target="http://www.antutu.com/en/index.htm" TargetMode="External"/><Relationship Id="rId22" Type="http://schemas.openxmlformats.org/officeDocument/2006/relationships/hyperlink" Target="mailto:iod@aotm.gov.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aotmit.gov.pl/" TargetMode="External"/><Relationship Id="rId1" Type="http://schemas.openxmlformats.org/officeDocument/2006/relationships/hyperlink" Target="mailto:sekretariat@aotmit.gov.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5935</Words>
  <Characters>35611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Świś</dc:creator>
  <cp:lastModifiedBy>Robert Świś</cp:lastModifiedBy>
  <cp:revision>2</cp:revision>
  <cp:lastPrinted>2019-03-06T12:07:00Z</cp:lastPrinted>
  <dcterms:created xsi:type="dcterms:W3CDTF">2019-03-12T10:44:00Z</dcterms:created>
  <dcterms:modified xsi:type="dcterms:W3CDTF">2019-03-12T10:44:00Z</dcterms:modified>
</cp:coreProperties>
</file>